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AF5" w:rsidRPr="00D6121D" w:rsidRDefault="00B07445" w:rsidP="00D6121D">
      <w:pPr>
        <w:spacing w:after="0" w:line="240" w:lineRule="auto"/>
        <w:ind w:firstLine="567"/>
        <w:jc w:val="center"/>
        <w:rPr>
          <w:rFonts w:ascii="Times New Roman" w:hAnsi="Times New Roman" w:cs="Times New Roman"/>
          <w:b/>
          <w:sz w:val="28"/>
          <w:szCs w:val="28"/>
          <w:lang w:val="en-US"/>
        </w:rPr>
      </w:pPr>
      <w:r w:rsidRPr="00B07445">
        <w:rPr>
          <w:rFonts w:ascii="Times New Roman" w:hAnsi="Times New Roman" w:cs="Times New Roman"/>
          <w:b/>
          <w:kern w:val="16"/>
          <w:sz w:val="28"/>
          <w:szCs w:val="28"/>
          <w:lang w:val="en-US"/>
        </w:rPr>
        <w:t xml:space="preserve">O‘ZBEKISTONDA TO‘QIMACHILIK KORXONALARINING RIVOJLANISH HOLATI VA ULARDA XODIMLARNI BOSHQARISH TENDENSIYALARI TAHLILI </w:t>
      </w:r>
    </w:p>
    <w:p w:rsidR="00196AF5" w:rsidRPr="00D6121D" w:rsidRDefault="00196AF5" w:rsidP="00D6121D">
      <w:pPr>
        <w:spacing w:after="0" w:line="240" w:lineRule="auto"/>
        <w:ind w:firstLine="567"/>
        <w:jc w:val="center"/>
        <w:rPr>
          <w:rFonts w:ascii="Times New Roman" w:hAnsi="Times New Roman" w:cs="Times New Roman"/>
          <w:b/>
          <w:sz w:val="28"/>
          <w:szCs w:val="28"/>
          <w:lang w:val="en-US"/>
        </w:rPr>
      </w:pPr>
      <w:r w:rsidRPr="00D6121D">
        <w:rPr>
          <w:rFonts w:ascii="Times New Roman" w:hAnsi="Times New Roman" w:cs="Times New Roman"/>
          <w:b/>
          <w:sz w:val="28"/>
          <w:szCs w:val="28"/>
          <w:lang w:val="en-US"/>
        </w:rPr>
        <w:t xml:space="preserve">Mo‘ydinova Gulnozaxon Qahramon qizi, </w:t>
      </w:r>
    </w:p>
    <w:p w:rsidR="00196AF5" w:rsidRPr="00D6121D" w:rsidRDefault="00196AF5" w:rsidP="00D6121D">
      <w:pPr>
        <w:spacing w:after="0" w:line="240" w:lineRule="auto"/>
        <w:ind w:firstLine="567"/>
        <w:jc w:val="center"/>
        <w:rPr>
          <w:rFonts w:ascii="Times New Roman" w:hAnsi="Times New Roman" w:cs="Times New Roman"/>
          <w:b/>
          <w:sz w:val="28"/>
          <w:szCs w:val="28"/>
          <w:lang w:val="en-US"/>
        </w:rPr>
      </w:pPr>
      <w:r w:rsidRPr="00D6121D">
        <w:rPr>
          <w:rFonts w:ascii="Times New Roman" w:hAnsi="Times New Roman" w:cs="Times New Roman"/>
          <w:b/>
          <w:sz w:val="28"/>
          <w:szCs w:val="28"/>
          <w:lang w:val="en-US"/>
        </w:rPr>
        <w:t>Tayanch doktorant, Farg‘ona politexnika instituti</w:t>
      </w:r>
    </w:p>
    <w:p w:rsidR="00196AF5" w:rsidRPr="00D6121D" w:rsidRDefault="00196AF5" w:rsidP="00D6121D">
      <w:pPr>
        <w:spacing w:after="0" w:line="240" w:lineRule="auto"/>
        <w:ind w:firstLine="567"/>
        <w:jc w:val="center"/>
        <w:rPr>
          <w:rFonts w:ascii="Times New Roman" w:hAnsi="Times New Roman" w:cs="Times New Roman"/>
          <w:b/>
          <w:sz w:val="28"/>
          <w:szCs w:val="28"/>
          <w:lang w:val="en-US"/>
        </w:rPr>
      </w:pPr>
      <w:r w:rsidRPr="00D6121D">
        <w:rPr>
          <w:rFonts w:ascii="Times New Roman" w:hAnsi="Times New Roman" w:cs="Times New Roman"/>
          <w:b/>
          <w:sz w:val="28"/>
          <w:szCs w:val="28"/>
          <w:lang w:val="en-US"/>
        </w:rPr>
        <w:t>Tel: +998 99 999 10 22</w:t>
      </w:r>
    </w:p>
    <w:p w:rsidR="00196AF5" w:rsidRPr="00D6121D" w:rsidRDefault="00196AF5" w:rsidP="00D6121D">
      <w:pPr>
        <w:spacing w:after="0" w:line="240" w:lineRule="auto"/>
        <w:ind w:firstLine="567"/>
        <w:jc w:val="center"/>
        <w:rPr>
          <w:rFonts w:ascii="Times New Roman" w:hAnsi="Times New Roman" w:cs="Times New Roman"/>
          <w:b/>
          <w:sz w:val="28"/>
          <w:szCs w:val="28"/>
          <w:lang w:val="en-US"/>
        </w:rPr>
      </w:pPr>
      <w:r w:rsidRPr="00D6121D">
        <w:rPr>
          <w:rFonts w:ascii="Times New Roman" w:hAnsi="Times New Roman" w:cs="Times New Roman"/>
          <w:b/>
          <w:sz w:val="28"/>
          <w:szCs w:val="28"/>
          <w:lang w:val="en-US"/>
        </w:rPr>
        <w:t>e-mail: gulnozaxonmuydinova@gmail.com</w:t>
      </w:r>
    </w:p>
    <w:p w:rsidR="00196AF5" w:rsidRPr="00B07445" w:rsidRDefault="00196AF5" w:rsidP="00D6121D">
      <w:pPr>
        <w:spacing w:after="0" w:line="240" w:lineRule="auto"/>
        <w:ind w:firstLine="567"/>
        <w:jc w:val="both"/>
        <w:rPr>
          <w:rFonts w:ascii="Times New Roman" w:hAnsi="Times New Roman" w:cs="Times New Roman"/>
          <w:b/>
          <w:sz w:val="28"/>
          <w:szCs w:val="28"/>
          <w:lang w:val="en-US"/>
        </w:rPr>
      </w:pPr>
      <w:r w:rsidRPr="00D6121D">
        <w:rPr>
          <w:rFonts w:ascii="Times New Roman" w:hAnsi="Times New Roman" w:cs="Times New Roman"/>
          <w:b/>
          <w:sz w:val="28"/>
          <w:szCs w:val="28"/>
          <w:lang w:val="en-US"/>
        </w:rPr>
        <w:t xml:space="preserve">Annotatsiya: </w:t>
      </w:r>
      <w:r w:rsidRPr="00D6121D">
        <w:rPr>
          <w:rFonts w:ascii="Times New Roman" w:hAnsi="Times New Roman" w:cs="Times New Roman"/>
          <w:sz w:val="28"/>
          <w:szCs w:val="28"/>
          <w:lang w:val="en-US"/>
        </w:rPr>
        <w:t>Ushbu maqolada xodimlarni boshqarish konsepsiyasi tushunchasining mohiyati ochib berilgan. Ayni paytda olimlarning xodimlarni boshqarishga yondashuvlari yoritilgan va umumiy xulosalar chiqarilgan. Korxonalarda xodimlarni boshqarishning uslubiy ahamiyati ta’kidlangan</w:t>
      </w:r>
      <w:r w:rsidR="00B07445">
        <w:rPr>
          <w:rFonts w:ascii="Times New Roman" w:hAnsi="Times New Roman" w:cs="Times New Roman"/>
          <w:sz w:val="28"/>
          <w:szCs w:val="28"/>
          <w:lang w:val="en-US"/>
        </w:rPr>
        <w:t xml:space="preserve"> bo‘lib, mehnat unumdorligining ahamiyati ochib berilgan.  O‘zbekiston </w:t>
      </w:r>
      <w:r w:rsidRPr="00D6121D">
        <w:rPr>
          <w:rFonts w:ascii="Times New Roman" w:hAnsi="Times New Roman" w:cs="Times New Roman"/>
          <w:sz w:val="28"/>
          <w:szCs w:val="28"/>
          <w:lang w:val="en-US"/>
        </w:rPr>
        <w:t xml:space="preserve"> </w:t>
      </w:r>
      <w:r w:rsidR="00B07445" w:rsidRPr="00E70362">
        <w:rPr>
          <w:rFonts w:ascii="Times New Roman" w:hAnsi="Times New Roman" w:cs="Times New Roman"/>
          <w:sz w:val="28"/>
          <w:szCs w:val="28"/>
          <w:lang w:val="uz-Cyrl-UZ"/>
        </w:rPr>
        <w:t>iqtisodiyotida ban</w:t>
      </w:r>
      <w:r w:rsidR="00B07445">
        <w:rPr>
          <w:rFonts w:ascii="Times New Roman" w:hAnsi="Times New Roman" w:cs="Times New Roman"/>
          <w:sz w:val="28"/>
          <w:szCs w:val="28"/>
          <w:lang w:val="en-US"/>
        </w:rPr>
        <w:t>d</w:t>
      </w:r>
      <w:r w:rsidR="00B07445" w:rsidRPr="00E70362">
        <w:rPr>
          <w:rFonts w:ascii="Times New Roman" w:hAnsi="Times New Roman" w:cs="Times New Roman"/>
          <w:sz w:val="28"/>
          <w:szCs w:val="28"/>
          <w:lang w:val="uz-Cyrl-UZ"/>
        </w:rPr>
        <w:t>lar soni</w:t>
      </w:r>
      <w:r w:rsidR="00B07445">
        <w:rPr>
          <w:rFonts w:ascii="Times New Roman" w:hAnsi="Times New Roman" w:cs="Times New Roman"/>
          <w:sz w:val="28"/>
          <w:szCs w:val="28"/>
          <w:lang w:val="en-US"/>
        </w:rPr>
        <w:t>, xususan, to‘qimachilik sanoatida bandlar tahlili olib borilgan.</w:t>
      </w:r>
    </w:p>
    <w:p w:rsidR="00196AF5" w:rsidRPr="00D6121D" w:rsidRDefault="001B3154" w:rsidP="00D6121D">
      <w:pPr>
        <w:spacing w:after="0" w:line="240" w:lineRule="auto"/>
        <w:ind w:firstLine="567"/>
        <w:jc w:val="both"/>
        <w:rPr>
          <w:rFonts w:ascii="Times New Roman" w:hAnsi="Times New Roman" w:cs="Times New Roman"/>
          <w:b/>
          <w:sz w:val="28"/>
          <w:szCs w:val="28"/>
          <w:lang w:val="uz-Cyrl-UZ"/>
        </w:rPr>
      </w:pPr>
      <w:r w:rsidRPr="00D6121D">
        <w:rPr>
          <w:rFonts w:ascii="Times New Roman" w:hAnsi="Times New Roman" w:cs="Times New Roman"/>
          <w:b/>
          <w:sz w:val="28"/>
          <w:szCs w:val="28"/>
          <w:lang w:val="uz-Cyrl-UZ"/>
        </w:rPr>
        <w:t>Аннотация:</w:t>
      </w:r>
      <w:r w:rsidRPr="00B07445">
        <w:rPr>
          <w:rFonts w:ascii="Times New Roman" w:hAnsi="Times New Roman" w:cs="Times New Roman"/>
          <w:sz w:val="28"/>
          <w:szCs w:val="28"/>
        </w:rPr>
        <w:t xml:space="preserve"> </w:t>
      </w:r>
      <w:r w:rsidR="00B07445" w:rsidRPr="00B07445">
        <w:rPr>
          <w:rFonts w:ascii="Times New Roman" w:hAnsi="Times New Roman" w:cs="Times New Roman"/>
          <w:sz w:val="28"/>
          <w:szCs w:val="28"/>
        </w:rPr>
        <w:t>В данной статье раскрывается суть понятия управления персоналом. При этом выделены подходы ученых к управлению персоналом и сделаны общие выводы. Подчеркивается методологическое значение управления персоналом на предприятиях, раскрывается значение производительности труда. Проведен анализ количества рабочих мест в экономике Узбекистана, в частности в текстильной промышленности.</w:t>
      </w:r>
    </w:p>
    <w:p w:rsidR="00196AF5" w:rsidRPr="00D6121D" w:rsidRDefault="00196AF5" w:rsidP="00D6121D">
      <w:pPr>
        <w:spacing w:after="0" w:line="240" w:lineRule="auto"/>
        <w:ind w:firstLine="567"/>
        <w:jc w:val="both"/>
        <w:rPr>
          <w:rStyle w:val="a3"/>
          <w:rFonts w:ascii="Times New Roman" w:hAnsi="Times New Roman" w:cs="Times New Roman"/>
          <w:color w:val="0A0A0A"/>
          <w:sz w:val="28"/>
          <w:szCs w:val="28"/>
          <w:shd w:val="clear" w:color="auto" w:fill="FFFFFF"/>
          <w:lang w:val="en-US"/>
        </w:rPr>
      </w:pPr>
      <w:r w:rsidRPr="00D6121D">
        <w:rPr>
          <w:rStyle w:val="a3"/>
          <w:rFonts w:ascii="Times New Roman" w:hAnsi="Times New Roman" w:cs="Times New Roman"/>
          <w:color w:val="0A0A0A"/>
          <w:sz w:val="28"/>
          <w:szCs w:val="28"/>
          <w:shd w:val="clear" w:color="auto" w:fill="FFFFFF"/>
          <w:lang w:val="en-US"/>
        </w:rPr>
        <w:t>Abstract</w:t>
      </w:r>
      <w:r w:rsidRPr="00B07445">
        <w:rPr>
          <w:rStyle w:val="a3"/>
          <w:rFonts w:ascii="Times New Roman" w:hAnsi="Times New Roman" w:cs="Times New Roman"/>
          <w:color w:val="0A0A0A"/>
          <w:sz w:val="28"/>
          <w:szCs w:val="28"/>
          <w:shd w:val="clear" w:color="auto" w:fill="FFFFFF"/>
          <w:lang w:val="en-US"/>
        </w:rPr>
        <w:t xml:space="preserve">: </w:t>
      </w:r>
      <w:r w:rsidR="00B07445" w:rsidRPr="00B07445">
        <w:rPr>
          <w:rStyle w:val="a3"/>
          <w:rFonts w:ascii="Times New Roman" w:hAnsi="Times New Roman" w:cs="Times New Roman"/>
          <w:b w:val="0"/>
          <w:color w:val="0A0A0A"/>
          <w:sz w:val="28"/>
          <w:szCs w:val="28"/>
          <w:shd w:val="clear" w:color="auto" w:fill="FFFFFF"/>
          <w:lang w:val="en-US"/>
        </w:rPr>
        <w:t>This article reveals the essence of the concept of personnel management. At the same time, the approaches of scientists to personnel management are highlighted and general conclusions are drawn. The methodological importance of personnel management in enterprises is emphasized, and the importance of labor productivity is revealed. An analysis of the number of jobs in the economy of Uzbekistan, particularly in the textile industry, was carried out.</w:t>
      </w:r>
    </w:p>
    <w:p w:rsidR="00196AF5" w:rsidRPr="00D6121D" w:rsidRDefault="00196AF5" w:rsidP="00D6121D">
      <w:pPr>
        <w:spacing w:after="0" w:line="240" w:lineRule="auto"/>
        <w:ind w:firstLine="567"/>
        <w:jc w:val="both"/>
        <w:rPr>
          <w:rStyle w:val="a3"/>
          <w:rFonts w:ascii="Times New Roman" w:hAnsi="Times New Roman" w:cs="Times New Roman"/>
          <w:b w:val="0"/>
          <w:color w:val="0A0A0A"/>
          <w:sz w:val="28"/>
          <w:szCs w:val="28"/>
          <w:shd w:val="clear" w:color="auto" w:fill="FFFFFF"/>
          <w:lang w:val="en-US"/>
        </w:rPr>
      </w:pPr>
      <w:r w:rsidRPr="00D6121D">
        <w:rPr>
          <w:rStyle w:val="a3"/>
          <w:rFonts w:ascii="Times New Roman" w:hAnsi="Times New Roman" w:cs="Times New Roman"/>
          <w:color w:val="0A0A0A"/>
          <w:sz w:val="28"/>
          <w:szCs w:val="28"/>
          <w:shd w:val="clear" w:color="auto" w:fill="FFFFFF"/>
          <w:lang w:val="en-US"/>
        </w:rPr>
        <w:t xml:space="preserve">Kalit so‘zlar: </w:t>
      </w:r>
      <w:r w:rsidRPr="00D6121D">
        <w:rPr>
          <w:rStyle w:val="a3"/>
          <w:rFonts w:ascii="Times New Roman" w:hAnsi="Times New Roman" w:cs="Times New Roman"/>
          <w:b w:val="0"/>
          <w:color w:val="0A0A0A"/>
          <w:sz w:val="28"/>
          <w:szCs w:val="28"/>
          <w:shd w:val="clear" w:color="auto" w:fill="FFFFFF"/>
          <w:lang w:val="en-US"/>
        </w:rPr>
        <w:t xml:space="preserve">xodimlarni boshqarish, kadrlar, xodimlar, </w:t>
      </w:r>
      <w:r w:rsidR="00B07445">
        <w:rPr>
          <w:rStyle w:val="a3"/>
          <w:rFonts w:ascii="Times New Roman" w:hAnsi="Times New Roman" w:cs="Times New Roman"/>
          <w:b w:val="0"/>
          <w:color w:val="0A0A0A"/>
          <w:sz w:val="28"/>
          <w:szCs w:val="28"/>
          <w:shd w:val="clear" w:color="auto" w:fill="FFFFFF"/>
          <w:lang w:val="en-US"/>
        </w:rPr>
        <w:t>xodimlarni boshqarish jiahatlari, mehnat unumdorligi</w:t>
      </w:r>
      <w:r w:rsidRPr="00D6121D">
        <w:rPr>
          <w:rStyle w:val="a3"/>
          <w:rFonts w:ascii="Times New Roman" w:hAnsi="Times New Roman" w:cs="Times New Roman"/>
          <w:b w:val="0"/>
          <w:color w:val="0A0A0A"/>
          <w:sz w:val="28"/>
          <w:szCs w:val="28"/>
          <w:shd w:val="clear" w:color="auto" w:fill="FFFFFF"/>
          <w:lang w:val="en-US"/>
        </w:rPr>
        <w:t xml:space="preserve">, </w:t>
      </w:r>
      <w:r w:rsidR="00B07445">
        <w:rPr>
          <w:rStyle w:val="a3"/>
          <w:rFonts w:ascii="Times New Roman" w:hAnsi="Times New Roman" w:cs="Times New Roman"/>
          <w:b w:val="0"/>
          <w:color w:val="0A0A0A"/>
          <w:sz w:val="28"/>
          <w:szCs w:val="28"/>
          <w:shd w:val="clear" w:color="auto" w:fill="FFFFFF"/>
          <w:lang w:val="en-US"/>
        </w:rPr>
        <w:t>iqtisodiy band aholi</w:t>
      </w:r>
      <w:r w:rsidRPr="00D6121D">
        <w:rPr>
          <w:rStyle w:val="a3"/>
          <w:rFonts w:ascii="Times New Roman" w:hAnsi="Times New Roman" w:cs="Times New Roman"/>
          <w:b w:val="0"/>
          <w:color w:val="0A0A0A"/>
          <w:sz w:val="28"/>
          <w:szCs w:val="28"/>
          <w:shd w:val="clear" w:color="auto" w:fill="FFFFFF"/>
          <w:lang w:val="en-US"/>
        </w:rPr>
        <w:t>.</w:t>
      </w:r>
    </w:p>
    <w:p w:rsidR="001B3154" w:rsidRPr="00D6121D" w:rsidRDefault="001B3154" w:rsidP="00D6121D">
      <w:pPr>
        <w:spacing w:after="0" w:line="240" w:lineRule="auto"/>
        <w:ind w:firstLine="567"/>
        <w:jc w:val="both"/>
        <w:rPr>
          <w:rStyle w:val="a3"/>
          <w:rFonts w:ascii="Times New Roman" w:hAnsi="Times New Roman" w:cs="Times New Roman"/>
          <w:color w:val="0A0A0A"/>
          <w:sz w:val="28"/>
          <w:szCs w:val="28"/>
          <w:shd w:val="clear" w:color="auto" w:fill="FFFFFF"/>
        </w:rPr>
      </w:pPr>
      <w:r w:rsidRPr="00D6121D">
        <w:rPr>
          <w:rFonts w:ascii="Times New Roman" w:hAnsi="Times New Roman" w:cs="Times New Roman"/>
          <w:b/>
          <w:sz w:val="28"/>
          <w:szCs w:val="28"/>
        </w:rPr>
        <w:t>Ключевые слова:</w:t>
      </w:r>
      <w:r w:rsidRPr="00D6121D">
        <w:rPr>
          <w:rFonts w:ascii="Times New Roman" w:hAnsi="Times New Roman" w:cs="Times New Roman"/>
          <w:sz w:val="28"/>
          <w:szCs w:val="28"/>
        </w:rPr>
        <w:t xml:space="preserve"> </w:t>
      </w:r>
      <w:r w:rsidR="00B07445" w:rsidRPr="00B07445">
        <w:rPr>
          <w:rFonts w:ascii="Times New Roman" w:hAnsi="Times New Roman" w:cs="Times New Roman"/>
          <w:sz w:val="28"/>
          <w:szCs w:val="28"/>
        </w:rPr>
        <w:t>управление персоналом, персонал, персонал, аспекты управления персоналом, производительность труда, экономически занятое население.</w:t>
      </w:r>
    </w:p>
    <w:p w:rsidR="00196AF5" w:rsidRPr="00B07445" w:rsidRDefault="00196AF5" w:rsidP="00D6121D">
      <w:pPr>
        <w:spacing w:after="0" w:line="240" w:lineRule="auto"/>
        <w:ind w:firstLine="567"/>
        <w:jc w:val="both"/>
        <w:rPr>
          <w:rStyle w:val="a3"/>
          <w:rFonts w:ascii="Times New Roman" w:hAnsi="Times New Roman" w:cs="Times New Roman"/>
          <w:color w:val="0A0A0A"/>
          <w:sz w:val="28"/>
          <w:szCs w:val="28"/>
          <w:shd w:val="clear" w:color="auto" w:fill="FFFFFF"/>
          <w:lang w:val="en-US"/>
        </w:rPr>
      </w:pPr>
      <w:r w:rsidRPr="00D6121D">
        <w:rPr>
          <w:rStyle w:val="a3"/>
          <w:rFonts w:ascii="Times New Roman" w:hAnsi="Times New Roman" w:cs="Times New Roman"/>
          <w:color w:val="0A0A0A"/>
          <w:sz w:val="28"/>
          <w:szCs w:val="28"/>
          <w:shd w:val="clear" w:color="auto" w:fill="FFFFFF"/>
          <w:lang w:val="en-US"/>
        </w:rPr>
        <w:t>Key</w:t>
      </w:r>
      <w:r w:rsidRPr="00B07445">
        <w:rPr>
          <w:rStyle w:val="a3"/>
          <w:rFonts w:ascii="Times New Roman" w:hAnsi="Times New Roman" w:cs="Times New Roman"/>
          <w:color w:val="0A0A0A"/>
          <w:sz w:val="28"/>
          <w:szCs w:val="28"/>
          <w:shd w:val="clear" w:color="auto" w:fill="FFFFFF"/>
          <w:lang w:val="en-US"/>
        </w:rPr>
        <w:t xml:space="preserve"> </w:t>
      </w:r>
      <w:r w:rsidRPr="00D6121D">
        <w:rPr>
          <w:rStyle w:val="a3"/>
          <w:rFonts w:ascii="Times New Roman" w:hAnsi="Times New Roman" w:cs="Times New Roman"/>
          <w:color w:val="0A0A0A"/>
          <w:sz w:val="28"/>
          <w:szCs w:val="28"/>
          <w:shd w:val="clear" w:color="auto" w:fill="FFFFFF"/>
          <w:lang w:val="en-US"/>
        </w:rPr>
        <w:t>words</w:t>
      </w:r>
      <w:r w:rsidRPr="00B07445">
        <w:rPr>
          <w:rStyle w:val="a3"/>
          <w:rFonts w:ascii="Times New Roman" w:hAnsi="Times New Roman" w:cs="Times New Roman"/>
          <w:color w:val="0A0A0A"/>
          <w:sz w:val="28"/>
          <w:szCs w:val="28"/>
          <w:shd w:val="clear" w:color="auto" w:fill="FFFFFF"/>
          <w:lang w:val="en-US"/>
        </w:rPr>
        <w:t>:</w:t>
      </w:r>
      <w:r w:rsidR="00B07445" w:rsidRPr="00B07445">
        <w:rPr>
          <w:lang w:val="en-US"/>
        </w:rPr>
        <w:t xml:space="preserve"> </w:t>
      </w:r>
      <w:r w:rsidR="00B07445" w:rsidRPr="00B07445">
        <w:rPr>
          <w:rStyle w:val="a3"/>
          <w:rFonts w:ascii="Times New Roman" w:hAnsi="Times New Roman" w:cs="Times New Roman"/>
          <w:b w:val="0"/>
          <w:color w:val="0A0A0A"/>
          <w:sz w:val="28"/>
          <w:szCs w:val="28"/>
          <w:shd w:val="clear" w:color="auto" w:fill="FFFFFF"/>
          <w:lang w:val="en-US"/>
        </w:rPr>
        <w:t>personnel management, personnel, personnel, aspects of personnel management, labor productivity, economically employed population.</w:t>
      </w:r>
    </w:p>
    <w:p w:rsidR="00196AF5" w:rsidRPr="00D6121D" w:rsidRDefault="00196AF5" w:rsidP="00D6121D">
      <w:pPr>
        <w:spacing w:after="0" w:line="240" w:lineRule="auto"/>
        <w:ind w:firstLine="567"/>
        <w:jc w:val="both"/>
        <w:rPr>
          <w:rFonts w:ascii="Times New Roman" w:hAnsi="Times New Roman" w:cs="Times New Roman"/>
          <w:b/>
          <w:sz w:val="28"/>
          <w:szCs w:val="28"/>
        </w:rPr>
      </w:pPr>
      <w:r w:rsidRPr="00D6121D">
        <w:rPr>
          <w:rFonts w:ascii="Times New Roman" w:hAnsi="Times New Roman" w:cs="Times New Roman"/>
          <w:b/>
          <w:sz w:val="28"/>
          <w:szCs w:val="28"/>
          <w:lang w:val="en-US"/>
        </w:rPr>
        <w:t>Kirish</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Boshqaruv tafakkuri rivojlanishining hozirgi bosqichida zamonaviy tashkilotning xodimlarini boshqarish tizimining yaxlit ko‘rinishi shakllandi. Hozirgi vaqtda korxona xodimlarini boshqarishning turli usul va vositalaridan foydalanish bo‘yicha katta tajriba to‘plangan, bu sohada zamonaviy sharoitlarga moslashtirilgan yangi texnologiyalar ishlab chiqilgan. </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Zamon talabidan kelib chiqqan holda ko‘plab korxonalar faol va tez o‘zgaruvchan tashqi muhitni qondirish imkonini beradigan xodimlarni boshqarishning samarali tizimini yaratish muammosiga duch kelishmoqda. Ushbu muammo iqtisodiyotning barcha sohasida faoliyat yurituvchi turli tashkilotlarga ham ta’sir ko‘rsatib kelmoqda.</w:t>
      </w:r>
    </w:p>
    <w:p w:rsidR="00196AF5" w:rsidRPr="00D6121D" w:rsidRDefault="00196AF5" w:rsidP="00D6121D">
      <w:pPr>
        <w:spacing w:after="0" w:line="240" w:lineRule="auto"/>
        <w:ind w:firstLine="567"/>
        <w:jc w:val="both"/>
        <w:rPr>
          <w:rFonts w:ascii="Times New Roman" w:hAnsi="Times New Roman" w:cs="Times New Roman"/>
          <w:b/>
          <w:sz w:val="28"/>
          <w:szCs w:val="28"/>
          <w:lang w:val="uz-Cyrl-UZ"/>
        </w:rPr>
      </w:pPr>
      <w:r w:rsidRPr="00D6121D">
        <w:rPr>
          <w:rFonts w:ascii="Times New Roman" w:hAnsi="Times New Roman" w:cs="Times New Roman"/>
          <w:b/>
          <w:sz w:val="28"/>
          <w:szCs w:val="28"/>
          <w:lang w:val="uz-Cyrl-UZ"/>
        </w:rPr>
        <w:t>Mavzuga oid adabiyotlar tahlili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Iqtisodchilardan K.Blanshir va S.Djonsonlar korxonalarda ishlab chiqarish jarayonida asosiy samaradorlikni ta’minlashda ishlab chiqarishni maqsadli ravishda </w:t>
      </w:r>
      <w:r w:rsidRPr="00D6121D">
        <w:rPr>
          <w:rFonts w:ascii="Times New Roman" w:hAnsi="Times New Roman" w:cs="Times New Roman"/>
          <w:sz w:val="28"/>
          <w:szCs w:val="28"/>
          <w:lang w:val="uz-Cyrl-UZ"/>
        </w:rPr>
        <w:lastRenderedPageBreak/>
        <w:t>tashkil etish va uni boshqaruvida ishlab chiqarish jarayonida band bo‘lgan xodimlar o‘rtasidagi ishlab chiqarish va iqtisodiy munosabatlar jarayonidagi yuqori iqtisodiy faoliyatdan kelib chiqqan holda rag‘batlantirishdan keng doirada foydalanish zarur deb hisoblaydilar</w:t>
      </w:r>
      <w:r w:rsidR="00D6121D">
        <w:rPr>
          <w:rFonts w:ascii="Times New Roman" w:hAnsi="Times New Roman" w:cs="Times New Roman"/>
          <w:sz w:val="28"/>
          <w:szCs w:val="28"/>
          <w:lang w:val="uz-Cyrl-UZ"/>
        </w:rPr>
        <w:t>[2</w:t>
      </w:r>
      <w:r w:rsidRPr="00D6121D">
        <w:rPr>
          <w:rFonts w:ascii="Times New Roman" w:hAnsi="Times New Roman" w:cs="Times New Roman"/>
          <w:sz w:val="28"/>
          <w:szCs w:val="28"/>
          <w:lang w:val="uz-Cyrl-UZ"/>
        </w:rPr>
        <w:t>].</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Yana bir guruh olimlar «Kadrlarni boshqarish, inson omili faoliyatini muvofiqlashtirish va nazorat qilish korxona boshqaruvining asosiy elementi hisoblanadi»</w:t>
      </w:r>
      <w:r w:rsidR="00D6121D">
        <w:rPr>
          <w:rFonts w:ascii="Times New Roman" w:hAnsi="Times New Roman" w:cs="Times New Roman"/>
          <w:sz w:val="28"/>
          <w:szCs w:val="28"/>
          <w:lang w:val="uz-Cyrl-UZ"/>
        </w:rPr>
        <w:t>[3</w:t>
      </w:r>
      <w:r w:rsidRPr="00D6121D">
        <w:rPr>
          <w:rFonts w:ascii="Times New Roman" w:hAnsi="Times New Roman" w:cs="Times New Roman"/>
          <w:sz w:val="28"/>
          <w:szCs w:val="28"/>
          <w:lang w:val="uz-Cyrl-UZ"/>
        </w:rPr>
        <w:t>], deb ta’riflaydilar.</w:t>
      </w:r>
    </w:p>
    <w:p w:rsidR="00196AF5" w:rsidRPr="00D6121D" w:rsidRDefault="00196AF5" w:rsidP="00D6121D">
      <w:pPr>
        <w:widowControl w:val="0"/>
        <w:shd w:val="clear" w:color="auto" w:fill="FFFFFF"/>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M.Armstrong xodimlarini boshqarishning asosiy maqsadi sifatida «korxona (tashkilot) muvaffaqiyatini odamlar yordamida ta’minlash» ni ilgari suradi. Olimlar O.Svergun, Yu.Pass, D.Dyakova va A.Novikovalar xodimlarni boshqarish sohasidagi o‘z mulohazalarini bildirishgan bo‘lib, ularning fikriga ko‘ra «xodimlarni boshqarish – bu nozik masala, bu yerda hech qachon yagona to‘g‘ri yechim bo‘lmaydi va aniq bitta to‘g‘ri yo‘l yo‘q»</w:t>
      </w:r>
      <w:r w:rsidR="00D6121D">
        <w:rPr>
          <w:rFonts w:ascii="Times New Roman" w:hAnsi="Times New Roman" w:cs="Times New Roman"/>
          <w:sz w:val="28"/>
          <w:szCs w:val="28"/>
          <w:lang w:val="uz-Cyrl-UZ"/>
        </w:rPr>
        <w:t>[4</w:t>
      </w:r>
      <w:r w:rsidRPr="00D6121D">
        <w:rPr>
          <w:rFonts w:ascii="Times New Roman" w:hAnsi="Times New Roman" w:cs="Times New Roman"/>
          <w:sz w:val="28"/>
          <w:szCs w:val="28"/>
          <w:lang w:val="uz-Cyrl-UZ"/>
        </w:rPr>
        <w:t>]. Shuni inobatga olgan holda korxonaning biznes maqsadlariga erishish uchun inson resurslaridan oqilona foydalanish zarurligi va xodimlarni boshqarish xizmatiga, xodimlarni boshqarish sohasidagi g‘oyalar va vazifalarni bajaruvchisi sifatida alohida ahamiyat kasb etadi.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Akademik Q.X.Abduraxmonov «Xodimlarni boshqarishga alohida xodim va umuman korxona manfaatlarini ta’minlash maqsadida inson salohiyatidan samarali foydalanishga qaratilgan tashkiliy, ijtimoiy-iqtisodiy, psixologik, ahloqiy va huquqiy munosabatlar tizimidir»</w:t>
      </w:r>
      <w:r w:rsidR="00D6121D">
        <w:rPr>
          <w:rFonts w:ascii="Times New Roman" w:hAnsi="Times New Roman" w:cs="Times New Roman"/>
          <w:sz w:val="28"/>
          <w:szCs w:val="28"/>
          <w:lang w:val="uz-Cyrl-UZ"/>
        </w:rPr>
        <w:t>[5</w:t>
      </w:r>
      <w:r w:rsidRPr="00D6121D">
        <w:rPr>
          <w:rFonts w:ascii="Times New Roman" w:hAnsi="Times New Roman" w:cs="Times New Roman"/>
          <w:sz w:val="28"/>
          <w:szCs w:val="28"/>
          <w:lang w:val="uz-Cyrl-UZ"/>
        </w:rPr>
        <w:t>] deb ta’kidlagan.</w:t>
      </w:r>
    </w:p>
    <w:p w:rsidR="00196AF5" w:rsidRPr="00D6121D" w:rsidRDefault="00196AF5" w:rsidP="00D6121D">
      <w:pPr>
        <w:spacing w:after="0" w:line="240" w:lineRule="auto"/>
        <w:ind w:firstLine="567"/>
        <w:jc w:val="both"/>
        <w:rPr>
          <w:rFonts w:ascii="Times New Roman" w:hAnsi="Times New Roman" w:cs="Times New Roman"/>
          <w:b/>
          <w:sz w:val="28"/>
          <w:szCs w:val="28"/>
          <w:lang w:val="uz-Cyrl-UZ"/>
        </w:rPr>
      </w:pPr>
      <w:r w:rsidRPr="00D6121D">
        <w:rPr>
          <w:rFonts w:ascii="Times New Roman" w:hAnsi="Times New Roman" w:cs="Times New Roman"/>
          <w:b/>
          <w:sz w:val="28"/>
          <w:szCs w:val="28"/>
          <w:lang w:val="uz-Cyrl-UZ"/>
        </w:rPr>
        <w:t>Tadqiqot metodologiyasi</w:t>
      </w:r>
    </w:p>
    <w:p w:rsidR="00196AF5" w:rsidRPr="00D6121D" w:rsidRDefault="00196AF5" w:rsidP="00D6121D">
      <w:pPr>
        <w:spacing w:after="0" w:line="240" w:lineRule="auto"/>
        <w:ind w:firstLine="567"/>
        <w:jc w:val="both"/>
        <w:rPr>
          <w:rFonts w:ascii="Times New Roman" w:hAnsi="Times New Roman" w:cs="Times New Roman"/>
          <w:b/>
          <w:sz w:val="36"/>
          <w:szCs w:val="28"/>
          <w:lang w:val="uz-Cyrl-UZ"/>
        </w:rPr>
      </w:pPr>
      <w:r w:rsidRPr="00D6121D">
        <w:rPr>
          <w:rFonts w:ascii="Times New Roman" w:hAnsi="Times New Roman" w:cs="Times New Roman"/>
          <w:sz w:val="28"/>
          <w:lang w:val="uz-Cyrl-UZ"/>
        </w:rPr>
        <w:t>Ushbu tadqiqotda taqqoslash, qiyosiy tahlil va tizimli yondashuv usullardan, statistik jadvallar va grafiklar hamda diagrammalardan, shuningdek Xalqaro mehnat tashkiloti, O‘zbekiston Respublikasi Davlat statistika qo‘mitasi, Bandlik va mehnat munosabatlari vazirligi kabilarning rasmiy statistik ma’lumotlari hamda tadqiqot mavzusiga oid mahalliy va xorijiy olimlarning ilmiy tadqiqot ishlaridan keng foydalanildi.</w:t>
      </w:r>
    </w:p>
    <w:p w:rsidR="00196AF5" w:rsidRPr="00D6121D" w:rsidRDefault="00196AF5" w:rsidP="00D6121D">
      <w:pPr>
        <w:spacing w:after="0" w:line="240" w:lineRule="auto"/>
        <w:ind w:firstLine="567"/>
        <w:jc w:val="both"/>
        <w:rPr>
          <w:rFonts w:ascii="Times New Roman" w:hAnsi="Times New Roman" w:cs="Times New Roman"/>
          <w:b/>
          <w:sz w:val="28"/>
          <w:szCs w:val="28"/>
          <w:lang w:val="uz-Cyrl-UZ"/>
        </w:rPr>
      </w:pPr>
      <w:r w:rsidRPr="00D6121D">
        <w:rPr>
          <w:rFonts w:ascii="Times New Roman" w:hAnsi="Times New Roman" w:cs="Times New Roman"/>
          <w:b/>
          <w:sz w:val="28"/>
          <w:szCs w:val="28"/>
          <w:lang w:val="uz-Cyrl-UZ"/>
        </w:rPr>
        <w:t>Tahlil va natijalar</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Tashqi muhitda ro‘y berayotgan doimiy o‘zgarishlar korxonalarni o‘zgarishlarga yo‘naltirilgan bo‘lishga, ishlab chiqarishning barcha tarmoqlarida, ayniqsa boshqaruv sohasida har qanday o‘zgarishlarga tayyor bo‘lishga majbur qiladi.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Doimiy o‘zgarib turadigan iqtisodiy muhitda korxona tomonidan tez va to‘g‘ri harakat qilish va tashkilotni rivojlantirish uchun to‘g‘ri strategiyani tanlash, xodimlarga samarali ta’sir ko‘rsatish, har doim o‘z ahamiyatini yo‘qotmay kelayotgan jihatdir.</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Xodimlarni boshqarish ijtimoiy jarayon bo‘lib, bir nechta jihatni o‘z ichiga oladi. Xususan, xodimlarni boshqarishni quyidagi jihatlari mavjud:</w:t>
      </w:r>
    </w:p>
    <w:p w:rsidR="00196AF5" w:rsidRPr="00D6121D" w:rsidRDefault="001B3154"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-texnik-iqtisodiy: </w:t>
      </w:r>
      <w:r w:rsidR="00196AF5" w:rsidRPr="00D6121D">
        <w:rPr>
          <w:rFonts w:ascii="Times New Roman" w:hAnsi="Times New Roman" w:cs="Times New Roman"/>
          <w:sz w:val="28"/>
          <w:szCs w:val="28"/>
          <w:lang w:val="uz-Cyrl-UZ"/>
        </w:rPr>
        <w:t>muayyan ishlab chiqarishni rivojlanish darajasini, unda qo‘llaniladigan texnik va texnologik xususiyatlarni, ishlab chiqarish sharoiti va boshqalarni aks ettiradi;</w:t>
      </w:r>
    </w:p>
    <w:p w:rsidR="00196AF5" w:rsidRPr="00D6121D" w:rsidRDefault="001B3154"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-tashkiliy-iqtisodiy: </w:t>
      </w:r>
      <w:r w:rsidR="00196AF5" w:rsidRPr="00D6121D">
        <w:rPr>
          <w:rFonts w:ascii="Times New Roman" w:hAnsi="Times New Roman" w:cs="Times New Roman"/>
          <w:sz w:val="28"/>
          <w:szCs w:val="28"/>
          <w:lang w:val="uz-Cyrl-UZ"/>
        </w:rPr>
        <w:t>xodimlar soni va tarkibini rejalashtirish, ma’naviy va moddiy rag‘batlantirish, ish vaqtidan foydalanish va boshqalar bilan bog‘liq masalalarni o‘z ichiga oladi;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-huquqiy-xodimlar bilan ishlashda mehnat qonunchiligiga rioya qilish masalalari yotadi;</w:t>
      </w:r>
    </w:p>
    <w:p w:rsidR="00196AF5" w:rsidRPr="00D6121D" w:rsidRDefault="001B3154"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lastRenderedPageBreak/>
        <w:t xml:space="preserve">-ijtimoiy-ruhiy: </w:t>
      </w:r>
      <w:r w:rsidR="00196AF5" w:rsidRPr="00D6121D">
        <w:rPr>
          <w:rFonts w:ascii="Times New Roman" w:hAnsi="Times New Roman" w:cs="Times New Roman"/>
          <w:sz w:val="28"/>
          <w:szCs w:val="28"/>
          <w:lang w:val="uz-Cyrl-UZ"/>
        </w:rPr>
        <w:t>xodimlarni boshqarish jarayonini ijtimoiy-ruhiy jihatdan ta’minlash, mehnat amaliyotiga turli sosiologik-psixologik tartibni joriy etish masalalarini aks ettiradi;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-pedagogik-xodimlarni korxona ichki tartib qoidalariga asosida tarbiyalash, “Ustoz-shogird” konsepsiyasini amalga oshirish bo‘yicha murabbiylik va boshqalarni o‘z ichiga oladi.</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Mehnat unumdorligi iqtisodiy o‘sish, raqobatbardoshlik va iqtisodiyot ichidagi turmush darajasi bilan chambarchas bog‘liq bo‘lgan muhim iqtisodiy ko‘rsatkichdir. Mehnat unumdorligi ma’lum bir vaqt oralig‘ida mehnat birligiga (ish bilan band bo‘lganlar soni yoki ishlagan soatlar bo‘yicha o‘lchanadigan) ishlab chiqarilgan mahsulotning umumiy hajmini (yalpi ichki mahsulot, YAIMda o‘lchanadigan) ifodalaydi. Ko‘rsatkich ma’lumotlar foydalanuvchilariga yalpi ichki mahsulotga nisbatan mehnat sarfi darajasini va vaqt o‘tishi bilan o‘sish sur’atlarini baholashga imkon beradi, shu bilan ma’lum bir iqtisodiy va ijtimoiy kontekstda ishlab chiqarish jarayonida inson kapitalining samaradorligi va sifati, shu jumladan boshqa qo‘shimcha mablag‘lar va foydalanilgan innovatsiyalar haqida umumiy ma’lumot beradi. </w:t>
      </w:r>
    </w:p>
    <w:p w:rsidR="00196AF5" w:rsidRPr="00D6121D" w:rsidRDefault="00196AF5" w:rsidP="00D6121D">
      <w:pPr>
        <w:spacing w:after="0" w:line="240" w:lineRule="auto"/>
        <w:ind w:firstLine="567"/>
        <w:jc w:val="both"/>
        <w:rPr>
          <w:rFonts w:ascii="Times New Roman" w:hAnsi="Times New Roman" w:cs="Times New Roman"/>
          <w:sz w:val="28"/>
          <w:szCs w:val="28"/>
          <w:lang w:val="uz-Cyrl-UZ"/>
        </w:rPr>
      </w:pPr>
      <w:r w:rsidRPr="00D6121D">
        <w:rPr>
          <w:rFonts w:ascii="Times New Roman" w:hAnsi="Times New Roman" w:cs="Times New Roman"/>
          <w:sz w:val="28"/>
          <w:szCs w:val="28"/>
          <w:lang w:val="uz-Cyrl-UZ"/>
        </w:rPr>
        <w:t xml:space="preserve">2009 yildagi global iqtisodiy tanazzuldan buyon global mehnat unumdorligi (ish bilan band bo‘lgan kishi boshiga yalpi ichki mahsulot sifatida o‘lchanadigan) o‘sib bormoqda va 2010 yildan beri doimiy ijobiy yillik o‘sish sur’atlarini qayd etmoqda. 2010 yildan beri dunyoning deyarli barcha mintaqalarida mehnat unumdorligi doimiy ravishda oshib bormoqda. Jahon mehnat unumdorligi 2010 yilga nisbatan 2018 yilda 2,1 foizga o‘sdi, bu yillik eng yuqori ko‘rsatkichdir. </w:t>
      </w:r>
    </w:p>
    <w:p w:rsidR="00E70362" w:rsidRPr="00D6121D" w:rsidRDefault="00E70362" w:rsidP="00D6121D">
      <w:pPr>
        <w:spacing w:after="0" w:line="240" w:lineRule="auto"/>
        <w:ind w:firstLine="567"/>
        <w:jc w:val="right"/>
        <w:rPr>
          <w:rFonts w:ascii="Times New Roman" w:hAnsi="Times New Roman" w:cs="Times New Roman"/>
          <w:b/>
          <w:sz w:val="28"/>
          <w:szCs w:val="28"/>
          <w:lang w:val="en-US"/>
        </w:rPr>
      </w:pPr>
      <w:r w:rsidRPr="00D6121D">
        <w:rPr>
          <w:rFonts w:ascii="Times New Roman" w:hAnsi="Times New Roman" w:cs="Times New Roman"/>
          <w:b/>
          <w:sz w:val="28"/>
          <w:szCs w:val="28"/>
          <w:lang w:val="uz-Cyrl-UZ"/>
        </w:rPr>
        <w:t>1</w:t>
      </w:r>
      <w:r w:rsidRPr="00D6121D">
        <w:rPr>
          <w:rFonts w:ascii="Times New Roman" w:hAnsi="Times New Roman" w:cs="Times New Roman"/>
          <w:b/>
          <w:sz w:val="28"/>
          <w:szCs w:val="28"/>
          <w:lang w:val="en-US"/>
        </w:rPr>
        <w:t>-jadval</w:t>
      </w:r>
    </w:p>
    <w:p w:rsidR="009D1713" w:rsidRDefault="009D1713" w:rsidP="00BC2270">
      <w:pPr>
        <w:spacing w:after="120" w:line="240" w:lineRule="auto"/>
        <w:jc w:val="center"/>
        <w:rPr>
          <w:rFonts w:ascii="Times New Roman" w:hAnsi="Times New Roman" w:cs="Times New Roman"/>
          <w:b/>
          <w:sz w:val="28"/>
          <w:szCs w:val="24"/>
          <w:lang w:val="en-US"/>
        </w:rPr>
      </w:pPr>
      <w:r w:rsidRPr="00E70362">
        <w:rPr>
          <w:rFonts w:ascii="Times New Roman" w:hAnsi="Times New Roman" w:cs="Times New Roman"/>
          <w:b/>
          <w:bCs/>
          <w:color w:val="000000"/>
          <w:sz w:val="28"/>
          <w:szCs w:val="24"/>
          <w:lang w:val="uz-Cyrl-UZ" w:eastAsia="ru-RU"/>
        </w:rPr>
        <w:t xml:space="preserve">O‘zbekiston Respublikasi va </w:t>
      </w:r>
      <w:r w:rsidRPr="00E70362">
        <w:rPr>
          <w:rFonts w:ascii="Times New Roman" w:hAnsi="Times New Roman" w:cs="Times New Roman"/>
          <w:b/>
          <w:sz w:val="28"/>
          <w:szCs w:val="24"/>
          <w:lang w:val="uz-Cyrl-UZ"/>
        </w:rPr>
        <w:t>Farg‘ona viloyati bo‘yicha 2012-202</w:t>
      </w:r>
      <w:r w:rsidR="00E70362" w:rsidRPr="00E70362">
        <w:rPr>
          <w:rFonts w:ascii="Times New Roman" w:hAnsi="Times New Roman" w:cs="Times New Roman"/>
          <w:b/>
          <w:sz w:val="28"/>
          <w:szCs w:val="24"/>
          <w:lang w:val="uz-Cyrl-UZ"/>
        </w:rPr>
        <w:t>1</w:t>
      </w:r>
      <w:r w:rsidRPr="00E70362">
        <w:rPr>
          <w:rFonts w:ascii="Times New Roman" w:hAnsi="Times New Roman" w:cs="Times New Roman"/>
          <w:b/>
          <w:sz w:val="28"/>
          <w:szCs w:val="24"/>
          <w:lang w:val="uz-Cyrl-UZ"/>
        </w:rPr>
        <w:t xml:space="preserve"> yillarda sanoat ishlab chiqarishida band bo‘lgan xodimlar miqdorining o‘zgarishi</w:t>
      </w:r>
      <w:r w:rsidR="00D6121D">
        <w:rPr>
          <w:rFonts w:ascii="Times New Roman" w:hAnsi="Times New Roman" w:cs="Times New Roman"/>
          <w:b/>
          <w:sz w:val="28"/>
          <w:szCs w:val="24"/>
          <w:lang w:val="en-US"/>
        </w:rPr>
        <w:t>[1]</w:t>
      </w:r>
    </w:p>
    <w:tbl>
      <w:tblPr>
        <w:tblStyle w:val="2"/>
        <w:tblW w:w="9498" w:type="dxa"/>
        <w:tblInd w:w="-5" w:type="dxa"/>
        <w:tblLayout w:type="fixed"/>
        <w:tblLook w:val="04A0" w:firstRow="1" w:lastRow="0" w:firstColumn="1" w:lastColumn="0" w:noHBand="0" w:noVBand="1"/>
      </w:tblPr>
      <w:tblGrid>
        <w:gridCol w:w="284"/>
        <w:gridCol w:w="2126"/>
        <w:gridCol w:w="709"/>
        <w:gridCol w:w="709"/>
        <w:gridCol w:w="708"/>
        <w:gridCol w:w="709"/>
        <w:gridCol w:w="709"/>
        <w:gridCol w:w="709"/>
        <w:gridCol w:w="708"/>
        <w:gridCol w:w="709"/>
        <w:gridCol w:w="709"/>
        <w:gridCol w:w="709"/>
      </w:tblGrid>
      <w:tr w:rsidR="00C84958" w:rsidRPr="009B05BC" w:rsidTr="00BC2270">
        <w:tc>
          <w:tcPr>
            <w:tcW w:w="284" w:type="dxa"/>
            <w:vMerge w:val="restart"/>
            <w:tcBorders>
              <w:top w:val="single" w:sz="4" w:space="0" w:color="auto"/>
              <w:left w:val="single" w:sz="4" w:space="0" w:color="auto"/>
              <w:right w:val="single" w:sz="4" w:space="0" w:color="auto"/>
            </w:tcBorders>
            <w:vAlign w:val="center"/>
          </w:tcPr>
          <w:p w:rsidR="00C84958" w:rsidRPr="003511AF" w:rsidRDefault="009B05BC" w:rsidP="00AD236F">
            <w:pPr>
              <w:ind w:left="-124" w:right="-108"/>
              <w:rPr>
                <w:rFonts w:ascii="Times New Roman" w:hAnsi="Times New Roman"/>
                <w:b/>
                <w:sz w:val="22"/>
                <w:lang w:val="en-US"/>
              </w:rPr>
            </w:pPr>
            <w:r w:rsidRPr="003511AF">
              <w:rPr>
                <w:rFonts w:ascii="Times New Roman" w:hAnsi="Times New Roman"/>
                <w:b/>
                <w:sz w:val="22"/>
                <w:lang w:val="en-US"/>
              </w:rPr>
              <w:t xml:space="preserve"> </w:t>
            </w:r>
          </w:p>
        </w:tc>
        <w:tc>
          <w:tcPr>
            <w:tcW w:w="2126" w:type="dxa"/>
            <w:vMerge w:val="restart"/>
            <w:tcBorders>
              <w:top w:val="single" w:sz="4" w:space="0" w:color="auto"/>
              <w:left w:val="single" w:sz="4" w:space="0" w:color="auto"/>
              <w:right w:val="single" w:sz="4" w:space="0" w:color="auto"/>
            </w:tcBorders>
            <w:vAlign w:val="center"/>
          </w:tcPr>
          <w:p w:rsidR="00C84958" w:rsidRPr="003511AF" w:rsidRDefault="00C84958" w:rsidP="00BC2270">
            <w:pPr>
              <w:ind w:left="-108" w:right="-108"/>
              <w:jc w:val="center"/>
              <w:rPr>
                <w:rFonts w:ascii="Times New Roman" w:hAnsi="Times New Roman"/>
                <w:b/>
                <w:sz w:val="22"/>
                <w:szCs w:val="18"/>
                <w:lang w:val="uz-Cyrl-UZ"/>
              </w:rPr>
            </w:pPr>
            <w:r w:rsidRPr="003511AF">
              <w:rPr>
                <w:rFonts w:ascii="Times New Roman" w:hAnsi="Times New Roman"/>
                <w:b/>
                <w:sz w:val="22"/>
                <w:szCs w:val="18"/>
                <w:lang w:val="uz-Cyrl-UZ"/>
              </w:rPr>
              <w:t>Ko‘rsatkichlar</w:t>
            </w:r>
          </w:p>
        </w:tc>
        <w:tc>
          <w:tcPr>
            <w:tcW w:w="7088" w:type="dxa"/>
            <w:gridSpan w:val="10"/>
            <w:tcBorders>
              <w:top w:val="single" w:sz="4" w:space="0" w:color="auto"/>
              <w:left w:val="single" w:sz="4" w:space="0" w:color="auto"/>
              <w:bottom w:val="single" w:sz="4" w:space="0" w:color="auto"/>
              <w:right w:val="single" w:sz="4" w:space="0" w:color="auto"/>
            </w:tcBorders>
            <w:vAlign w:val="center"/>
          </w:tcPr>
          <w:p w:rsidR="00C84958" w:rsidRPr="003511AF" w:rsidRDefault="00C84958" w:rsidP="00AD236F">
            <w:pPr>
              <w:ind w:left="-108" w:right="-108"/>
              <w:jc w:val="center"/>
              <w:rPr>
                <w:rFonts w:ascii="Times New Roman" w:hAnsi="Times New Roman"/>
                <w:b/>
                <w:bCs/>
                <w:color w:val="000000"/>
                <w:sz w:val="22"/>
                <w:szCs w:val="22"/>
                <w:lang w:val="en-US"/>
              </w:rPr>
            </w:pPr>
            <w:r w:rsidRPr="003511AF">
              <w:rPr>
                <w:rFonts w:ascii="Times New Roman" w:hAnsi="Times New Roman"/>
                <w:b/>
                <w:bCs/>
                <w:color w:val="000000"/>
                <w:sz w:val="22"/>
                <w:szCs w:val="22"/>
                <w:lang w:val="en-US"/>
              </w:rPr>
              <w:t xml:space="preserve">Yillar </w:t>
            </w:r>
          </w:p>
        </w:tc>
      </w:tr>
      <w:tr w:rsidR="00C84958" w:rsidRPr="009B05BC" w:rsidTr="00BC2270">
        <w:tc>
          <w:tcPr>
            <w:tcW w:w="284" w:type="dxa"/>
            <w:vMerge/>
            <w:tcBorders>
              <w:left w:val="single" w:sz="4" w:space="0" w:color="auto"/>
              <w:bottom w:val="single" w:sz="4" w:space="0" w:color="auto"/>
              <w:right w:val="single" w:sz="4" w:space="0" w:color="auto"/>
            </w:tcBorders>
            <w:vAlign w:val="center"/>
          </w:tcPr>
          <w:p w:rsidR="00C84958" w:rsidRPr="003511AF" w:rsidRDefault="00C84958" w:rsidP="00C84958">
            <w:pPr>
              <w:ind w:left="-124" w:right="-108"/>
              <w:rPr>
                <w:rFonts w:ascii="Times New Roman" w:hAnsi="Times New Roman"/>
                <w:b/>
                <w:sz w:val="22"/>
                <w:lang w:val="uz-Cyrl-UZ"/>
              </w:rPr>
            </w:pPr>
          </w:p>
        </w:tc>
        <w:tc>
          <w:tcPr>
            <w:tcW w:w="2126" w:type="dxa"/>
            <w:vMerge/>
            <w:tcBorders>
              <w:left w:val="single" w:sz="4" w:space="0" w:color="auto"/>
              <w:bottom w:val="single" w:sz="4" w:space="0" w:color="auto"/>
              <w:right w:val="single" w:sz="4" w:space="0" w:color="auto"/>
            </w:tcBorders>
            <w:vAlign w:val="center"/>
          </w:tcPr>
          <w:p w:rsidR="00C84958" w:rsidRPr="003511AF" w:rsidRDefault="00C84958" w:rsidP="00C84958">
            <w:pPr>
              <w:ind w:left="-108" w:right="-108"/>
              <w:rPr>
                <w:rFonts w:ascii="Times New Roman" w:hAnsi="Times New Roman"/>
                <w:b/>
                <w:sz w:val="22"/>
                <w:szCs w:val="18"/>
                <w:lang w:val="uz-Cyrl-UZ"/>
              </w:rPr>
            </w:pP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2012</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35"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2013</w:t>
            </w:r>
          </w:p>
        </w:tc>
        <w:tc>
          <w:tcPr>
            <w:tcW w:w="708"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2014</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2015</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2016</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2017</w:t>
            </w:r>
          </w:p>
        </w:tc>
        <w:tc>
          <w:tcPr>
            <w:tcW w:w="708"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1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2018</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2019</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2020</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511AF" w:rsidRDefault="00C84958" w:rsidP="00C84958">
            <w:pPr>
              <w:ind w:left="-108" w:right="-108"/>
              <w:jc w:val="center"/>
              <w:rPr>
                <w:rFonts w:ascii="Times New Roman" w:hAnsi="Times New Roman"/>
                <w:b/>
                <w:bCs/>
                <w:color w:val="000000"/>
                <w:sz w:val="22"/>
                <w:szCs w:val="22"/>
              </w:rPr>
            </w:pPr>
            <w:r w:rsidRPr="003511AF">
              <w:rPr>
                <w:rFonts w:ascii="Times New Roman" w:hAnsi="Times New Roman"/>
                <w:b/>
                <w:bCs/>
                <w:color w:val="000000"/>
                <w:sz w:val="22"/>
                <w:szCs w:val="22"/>
              </w:rPr>
              <w:t>2021</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C84958" w:rsidP="00C84958">
            <w:pPr>
              <w:ind w:left="-124" w:right="-108"/>
              <w:jc w:val="center"/>
              <w:rPr>
                <w:rFonts w:ascii="Times New Roman" w:hAnsi="Times New Roman"/>
                <w:sz w:val="22"/>
                <w:lang w:val="uz-Cyrl-UZ"/>
              </w:rPr>
            </w:pPr>
            <w:r w:rsidRPr="003511AF">
              <w:rPr>
                <w:rFonts w:ascii="Times New Roman" w:hAnsi="Times New Roman"/>
                <w:sz w:val="22"/>
                <w:lang w:val="uz-Cyrl-UZ"/>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C84958" w:rsidP="00C84958">
            <w:pPr>
              <w:ind w:left="-108" w:right="-108"/>
              <w:rPr>
                <w:rFonts w:ascii="Times New Roman" w:hAnsi="Times New Roman"/>
                <w:bCs/>
                <w:color w:val="000000"/>
                <w:sz w:val="22"/>
                <w:szCs w:val="18"/>
                <w:lang w:val="uz-Cyrl-UZ"/>
              </w:rPr>
            </w:pPr>
            <w:r w:rsidRPr="003511AF">
              <w:rPr>
                <w:rFonts w:ascii="Times New Roman" w:hAnsi="Times New Roman"/>
                <w:bCs/>
                <w:color w:val="000000"/>
                <w:sz w:val="22"/>
                <w:szCs w:val="18"/>
                <w:lang w:val="en-US"/>
              </w:rPr>
              <w:t>O‘zbekiston Respublikasi</w:t>
            </w:r>
            <w:r w:rsidRPr="003511AF">
              <w:rPr>
                <w:rFonts w:ascii="Times New Roman" w:hAnsi="Times New Roman"/>
                <w:bCs/>
                <w:color w:val="000000"/>
                <w:sz w:val="22"/>
                <w:szCs w:val="18"/>
                <w:lang w:val="uz-Cyrl-UZ"/>
              </w:rPr>
              <w:t xml:space="preserve"> iqtisodiyotida bandlar soni, kishi</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12223,8</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12523,3</w:t>
            </w:r>
          </w:p>
        </w:tc>
        <w:tc>
          <w:tcPr>
            <w:tcW w:w="708"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12818,4</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13058,3</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13298,4</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bCs/>
                <w:color w:val="000000"/>
                <w:sz w:val="18"/>
                <w:szCs w:val="18"/>
              </w:rPr>
            </w:pPr>
            <w:r w:rsidRPr="0039682F">
              <w:rPr>
                <w:rFonts w:ascii="Times New Roman" w:hAnsi="Times New Roman"/>
                <w:bCs/>
                <w:color w:val="000000"/>
                <w:sz w:val="18"/>
                <w:szCs w:val="18"/>
              </w:rPr>
              <w:t>13520,3</w:t>
            </w:r>
          </w:p>
        </w:tc>
        <w:tc>
          <w:tcPr>
            <w:tcW w:w="708" w:type="dxa"/>
            <w:tcBorders>
              <w:top w:val="single" w:sz="4" w:space="0" w:color="auto"/>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bCs/>
                <w:color w:val="000000"/>
                <w:sz w:val="18"/>
                <w:szCs w:val="18"/>
              </w:rPr>
            </w:pPr>
            <w:r w:rsidRPr="0039682F">
              <w:rPr>
                <w:rFonts w:ascii="Times New Roman" w:hAnsi="Times New Roman"/>
                <w:bCs/>
                <w:color w:val="000000"/>
                <w:sz w:val="18"/>
                <w:szCs w:val="18"/>
              </w:rPr>
              <w:t>13273,1</w:t>
            </w:r>
          </w:p>
        </w:tc>
        <w:tc>
          <w:tcPr>
            <w:tcW w:w="709" w:type="dxa"/>
            <w:tcBorders>
              <w:top w:val="single" w:sz="4" w:space="0" w:color="auto"/>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bCs/>
                <w:color w:val="000000"/>
                <w:sz w:val="18"/>
                <w:szCs w:val="18"/>
              </w:rPr>
            </w:pPr>
            <w:r w:rsidRPr="0039682F">
              <w:rPr>
                <w:rFonts w:ascii="Times New Roman" w:hAnsi="Times New Roman"/>
                <w:bCs/>
                <w:color w:val="000000"/>
                <w:sz w:val="18"/>
                <w:szCs w:val="18"/>
              </w:rPr>
              <w:t>13541,1</w:t>
            </w:r>
          </w:p>
        </w:tc>
        <w:tc>
          <w:tcPr>
            <w:tcW w:w="709" w:type="dxa"/>
            <w:tcBorders>
              <w:top w:val="single" w:sz="4" w:space="0" w:color="auto"/>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bCs/>
                <w:color w:val="000000"/>
                <w:sz w:val="18"/>
                <w:szCs w:val="18"/>
              </w:rPr>
            </w:pPr>
            <w:r w:rsidRPr="0039682F">
              <w:rPr>
                <w:rFonts w:ascii="Times New Roman" w:hAnsi="Times New Roman"/>
                <w:bCs/>
                <w:color w:val="000000"/>
                <w:sz w:val="18"/>
                <w:szCs w:val="18"/>
              </w:rPr>
              <w:t>13236,4</w:t>
            </w:r>
          </w:p>
        </w:tc>
        <w:tc>
          <w:tcPr>
            <w:tcW w:w="709" w:type="dxa"/>
            <w:tcBorders>
              <w:top w:val="single" w:sz="4" w:space="0" w:color="auto"/>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bCs/>
                <w:color w:val="000000"/>
                <w:sz w:val="18"/>
                <w:szCs w:val="18"/>
              </w:rPr>
            </w:pPr>
            <w:r w:rsidRPr="0039682F">
              <w:rPr>
                <w:rFonts w:ascii="Times New Roman" w:hAnsi="Times New Roman"/>
                <w:bCs/>
                <w:color w:val="000000"/>
                <w:sz w:val="18"/>
                <w:szCs w:val="18"/>
              </w:rPr>
              <w:t>13538,9</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C84958" w:rsidP="00C84958">
            <w:pPr>
              <w:ind w:left="-124" w:right="-108"/>
              <w:jc w:val="center"/>
              <w:rPr>
                <w:rFonts w:ascii="Times New Roman" w:hAnsi="Times New Roman"/>
                <w:sz w:val="22"/>
                <w:lang w:val="uz-Cyrl-UZ"/>
              </w:rPr>
            </w:pPr>
            <w:r w:rsidRPr="003511AF">
              <w:rPr>
                <w:rFonts w:ascii="Times New Roman" w:hAnsi="Times New Roman"/>
                <w:sz w:val="22"/>
                <w:lang w:val="uz-Cyrl-UZ"/>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C84958" w:rsidP="00C84958">
            <w:pPr>
              <w:ind w:left="-108" w:right="-108"/>
              <w:rPr>
                <w:rFonts w:ascii="Times New Roman" w:hAnsi="Times New Roman"/>
                <w:color w:val="000000"/>
                <w:sz w:val="22"/>
                <w:szCs w:val="18"/>
                <w:lang w:val="en-US"/>
              </w:rPr>
            </w:pPr>
            <w:r w:rsidRPr="003511AF">
              <w:rPr>
                <w:rFonts w:ascii="Times New Roman" w:hAnsi="Times New Roman"/>
                <w:bCs/>
                <w:color w:val="000000"/>
                <w:sz w:val="22"/>
                <w:szCs w:val="18"/>
                <w:lang w:val="uz-Cyrl-UZ"/>
              </w:rPr>
              <w:t>Shundan: sanoatda bandlar soni, kishi</w:t>
            </w:r>
          </w:p>
        </w:tc>
        <w:tc>
          <w:tcPr>
            <w:tcW w:w="709" w:type="dxa"/>
            <w:tcBorders>
              <w:top w:val="single" w:sz="4" w:space="0" w:color="auto"/>
              <w:left w:val="single" w:sz="4" w:space="0" w:color="auto"/>
              <w:bottom w:val="single" w:sz="4" w:space="0" w:color="auto"/>
              <w:right w:val="single" w:sz="4" w:space="0" w:color="auto"/>
            </w:tcBorders>
            <w:vAlign w:val="center"/>
            <w:hideMark/>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1669,5</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1703,1</w:t>
            </w:r>
          </w:p>
        </w:tc>
        <w:tc>
          <w:tcPr>
            <w:tcW w:w="708"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1736,5</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1768,7</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1802,4</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1826,8</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1802,9</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1821,5</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1809,5</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1863,2</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39682F" w:rsidP="00C84958">
            <w:pPr>
              <w:ind w:left="-124" w:right="-108"/>
              <w:jc w:val="center"/>
              <w:rPr>
                <w:rFonts w:ascii="Times New Roman" w:hAnsi="Times New Roman"/>
                <w:sz w:val="22"/>
                <w:lang w:val="en-US"/>
              </w:rPr>
            </w:pPr>
            <w:r w:rsidRPr="003511AF">
              <w:rPr>
                <w:rFonts w:ascii="Times New Roman" w:hAnsi="Times New Roman"/>
                <w:sz w:val="22"/>
                <w:lang w:val="en-US"/>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1B3154" w:rsidP="00C84958">
            <w:pPr>
              <w:ind w:left="-108" w:right="-108"/>
              <w:rPr>
                <w:rFonts w:ascii="Times New Roman" w:hAnsi="Times New Roman"/>
                <w:color w:val="000000"/>
                <w:sz w:val="22"/>
                <w:szCs w:val="18"/>
                <w:lang w:val="uz-Cyrl-UZ"/>
              </w:rPr>
            </w:pPr>
            <w:r w:rsidRPr="003511AF">
              <w:rPr>
                <w:rFonts w:ascii="Times New Roman" w:hAnsi="Times New Roman"/>
                <w:bCs/>
                <w:color w:val="000000"/>
                <w:sz w:val="22"/>
                <w:szCs w:val="18"/>
                <w:lang w:val="en-US"/>
              </w:rPr>
              <w:t>S</w:t>
            </w:r>
            <w:r w:rsidR="00C84958" w:rsidRPr="003511AF">
              <w:rPr>
                <w:rFonts w:ascii="Times New Roman" w:hAnsi="Times New Roman"/>
                <w:bCs/>
                <w:color w:val="000000"/>
                <w:sz w:val="22"/>
                <w:szCs w:val="18"/>
                <w:lang w:val="uz-Cyrl-UZ"/>
              </w:rPr>
              <w:t>anoatda bandlarning iqtisodiyotda bandlar ichidagi ulushi, %</w:t>
            </w:r>
          </w:p>
        </w:tc>
        <w:tc>
          <w:tcPr>
            <w:tcW w:w="709" w:type="dxa"/>
            <w:tcBorders>
              <w:top w:val="single" w:sz="4" w:space="0" w:color="auto"/>
              <w:left w:val="single" w:sz="4" w:space="0" w:color="auto"/>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13,7</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13,6</w:t>
            </w:r>
          </w:p>
        </w:tc>
        <w:tc>
          <w:tcPr>
            <w:tcW w:w="708"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13,5</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13,5</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13,5</w:t>
            </w:r>
          </w:p>
        </w:tc>
        <w:tc>
          <w:tcPr>
            <w:tcW w:w="709" w:type="dxa"/>
            <w:tcBorders>
              <w:top w:val="single" w:sz="4" w:space="0" w:color="auto"/>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13,5</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13,6</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13,5</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13,7</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13,8</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39682F" w:rsidP="00C84958">
            <w:pPr>
              <w:ind w:left="-124" w:right="-108"/>
              <w:jc w:val="center"/>
              <w:rPr>
                <w:rFonts w:ascii="Times New Roman" w:hAnsi="Times New Roman"/>
                <w:sz w:val="22"/>
                <w:lang w:val="en-US"/>
              </w:rPr>
            </w:pPr>
            <w:r w:rsidRPr="003511AF">
              <w:rPr>
                <w:rFonts w:ascii="Times New Roman" w:hAnsi="Times New Roman"/>
                <w:sz w:val="22"/>
                <w:lang w:val="en-US"/>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C84958" w:rsidP="00C84958">
            <w:pPr>
              <w:ind w:left="-108" w:right="-108"/>
              <w:rPr>
                <w:rFonts w:ascii="Times New Roman" w:hAnsi="Times New Roman"/>
                <w:color w:val="000000"/>
                <w:sz w:val="22"/>
                <w:szCs w:val="18"/>
                <w:lang w:val="uz-Cyrl-UZ"/>
              </w:rPr>
            </w:pPr>
            <w:r w:rsidRPr="003511AF">
              <w:rPr>
                <w:rFonts w:ascii="Times New Roman" w:hAnsi="Times New Roman"/>
                <w:bCs/>
                <w:color w:val="000000"/>
                <w:sz w:val="22"/>
                <w:szCs w:val="18"/>
                <w:lang w:val="uz-Cyrl-UZ"/>
              </w:rPr>
              <w:t>Farg‘ona viloyati iqtisodiyotida bandlar soni, kishi</w:t>
            </w:r>
          </w:p>
        </w:tc>
        <w:tc>
          <w:tcPr>
            <w:tcW w:w="709" w:type="dxa"/>
            <w:tcBorders>
              <w:top w:val="nil"/>
              <w:left w:val="single" w:sz="4" w:space="0" w:color="auto"/>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1398,8</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1431,1</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1462,8</w:t>
            </w:r>
          </w:p>
        </w:tc>
        <w:tc>
          <w:tcPr>
            <w:tcW w:w="709" w:type="dxa"/>
            <w:tcBorders>
              <w:top w:val="nil"/>
              <w:left w:val="nil"/>
              <w:bottom w:val="single" w:sz="4" w:space="0" w:color="auto"/>
              <w:right w:val="nil"/>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1485,3</w:t>
            </w:r>
          </w:p>
        </w:tc>
        <w:tc>
          <w:tcPr>
            <w:tcW w:w="709" w:type="dxa"/>
            <w:tcBorders>
              <w:top w:val="nil"/>
              <w:left w:val="single" w:sz="4" w:space="0" w:color="auto"/>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1508,3</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1525,7</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1451,0</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1492,6</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1448,6</w:t>
            </w:r>
          </w:p>
        </w:tc>
        <w:tc>
          <w:tcPr>
            <w:tcW w:w="709" w:type="dxa"/>
            <w:tcBorders>
              <w:top w:val="nil"/>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1483,3</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39682F" w:rsidP="00C84958">
            <w:pPr>
              <w:ind w:left="-124" w:right="-108"/>
              <w:jc w:val="center"/>
              <w:rPr>
                <w:rFonts w:ascii="Times New Roman" w:hAnsi="Times New Roman"/>
                <w:sz w:val="22"/>
                <w:lang w:val="en-US"/>
              </w:rPr>
            </w:pPr>
            <w:r w:rsidRPr="003511AF">
              <w:rPr>
                <w:rFonts w:ascii="Times New Roman" w:hAnsi="Times New Roman"/>
                <w:sz w:val="22"/>
                <w:lang w:val="en-US"/>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C84958" w:rsidP="00C84958">
            <w:pPr>
              <w:ind w:left="-108" w:right="-108"/>
              <w:rPr>
                <w:rFonts w:ascii="Times New Roman" w:hAnsi="Times New Roman"/>
                <w:color w:val="000000"/>
                <w:sz w:val="22"/>
                <w:szCs w:val="18"/>
                <w:lang w:val="en-US"/>
              </w:rPr>
            </w:pPr>
            <w:r w:rsidRPr="003511AF">
              <w:rPr>
                <w:rFonts w:ascii="Times New Roman" w:hAnsi="Times New Roman"/>
                <w:bCs/>
                <w:color w:val="000000"/>
                <w:sz w:val="22"/>
                <w:szCs w:val="18"/>
                <w:lang w:val="uz-Cyrl-UZ"/>
              </w:rPr>
              <w:t>Shundan: sanoatda bandlar soni, kishi</w:t>
            </w:r>
          </w:p>
        </w:tc>
        <w:tc>
          <w:tcPr>
            <w:tcW w:w="709" w:type="dxa"/>
            <w:tcBorders>
              <w:top w:val="nil"/>
              <w:left w:val="single" w:sz="4" w:space="0" w:color="auto"/>
              <w:bottom w:val="single" w:sz="4" w:space="0" w:color="auto"/>
              <w:right w:val="single" w:sz="4" w:space="0" w:color="auto"/>
            </w:tcBorders>
            <w:shd w:val="clear" w:color="auto" w:fill="FFFFFF"/>
            <w:vAlign w:val="center"/>
            <w:hideMark/>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836,4</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869,3</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874,4</w:t>
            </w:r>
          </w:p>
        </w:tc>
        <w:tc>
          <w:tcPr>
            <w:tcW w:w="709" w:type="dxa"/>
            <w:tcBorders>
              <w:top w:val="nil"/>
              <w:left w:val="nil"/>
              <w:bottom w:val="single" w:sz="4" w:space="0" w:color="auto"/>
              <w:right w:val="nil"/>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864,2</w:t>
            </w:r>
          </w:p>
        </w:tc>
        <w:tc>
          <w:tcPr>
            <w:tcW w:w="709" w:type="dxa"/>
            <w:tcBorders>
              <w:top w:val="nil"/>
              <w:left w:val="single" w:sz="4" w:space="0" w:color="auto"/>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845,6</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rPr>
            </w:pPr>
            <w:r w:rsidRPr="0039682F">
              <w:rPr>
                <w:rFonts w:ascii="Times New Roman" w:hAnsi="Times New Roman"/>
                <w:color w:val="000000"/>
                <w:sz w:val="18"/>
                <w:szCs w:val="18"/>
              </w:rPr>
              <w:t>874,6</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rPr>
            </w:pPr>
            <w:r w:rsidRPr="0039682F">
              <w:rPr>
                <w:rFonts w:ascii="Times New Roman" w:hAnsi="Times New Roman"/>
                <w:sz w:val="18"/>
                <w:szCs w:val="18"/>
              </w:rPr>
              <w:t>846,3</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rPr>
            </w:pPr>
            <w:r w:rsidRPr="0039682F">
              <w:rPr>
                <w:rFonts w:ascii="Times New Roman" w:hAnsi="Times New Roman"/>
                <w:sz w:val="18"/>
                <w:szCs w:val="18"/>
              </w:rPr>
              <w:t>862,3</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rPr>
            </w:pPr>
            <w:r w:rsidRPr="0039682F">
              <w:rPr>
                <w:rFonts w:ascii="Times New Roman" w:hAnsi="Times New Roman"/>
                <w:sz w:val="18"/>
                <w:szCs w:val="18"/>
              </w:rPr>
              <w:t>869,7</w:t>
            </w:r>
          </w:p>
        </w:tc>
        <w:tc>
          <w:tcPr>
            <w:tcW w:w="709" w:type="dxa"/>
            <w:tcBorders>
              <w:top w:val="nil"/>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sz w:val="18"/>
                <w:szCs w:val="18"/>
              </w:rPr>
            </w:pPr>
            <w:r w:rsidRPr="0039682F">
              <w:rPr>
                <w:rFonts w:ascii="Times New Roman" w:hAnsi="Times New Roman"/>
                <w:sz w:val="18"/>
                <w:szCs w:val="18"/>
              </w:rPr>
              <w:t>872,1</w:t>
            </w:r>
          </w:p>
        </w:tc>
      </w:tr>
      <w:tr w:rsidR="0039682F" w:rsidRPr="009B05BC" w:rsidTr="00BC2270">
        <w:tc>
          <w:tcPr>
            <w:tcW w:w="284" w:type="dxa"/>
            <w:tcBorders>
              <w:top w:val="single" w:sz="4" w:space="0" w:color="auto"/>
              <w:left w:val="single" w:sz="4" w:space="0" w:color="auto"/>
              <w:bottom w:val="single" w:sz="4" w:space="0" w:color="auto"/>
              <w:right w:val="single" w:sz="4" w:space="0" w:color="auto"/>
            </w:tcBorders>
          </w:tcPr>
          <w:p w:rsidR="00C84958" w:rsidRPr="003511AF" w:rsidRDefault="0039682F" w:rsidP="00C84958">
            <w:pPr>
              <w:ind w:left="-124" w:right="-108"/>
              <w:jc w:val="center"/>
              <w:rPr>
                <w:rFonts w:ascii="Times New Roman" w:hAnsi="Times New Roman"/>
                <w:sz w:val="22"/>
                <w:lang w:val="en-US"/>
              </w:rPr>
            </w:pPr>
            <w:r w:rsidRPr="003511AF">
              <w:rPr>
                <w:rFonts w:ascii="Times New Roman" w:hAnsi="Times New Roman"/>
                <w:sz w:val="22"/>
                <w:lang w:val="en-US"/>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rsidR="00C84958" w:rsidRPr="003511AF" w:rsidRDefault="001B3154" w:rsidP="00C84958">
            <w:pPr>
              <w:ind w:left="-108" w:right="-108"/>
              <w:rPr>
                <w:rFonts w:ascii="Times New Roman" w:hAnsi="Times New Roman"/>
                <w:bCs/>
                <w:color w:val="000000"/>
                <w:sz w:val="22"/>
                <w:szCs w:val="18"/>
                <w:lang w:val="uz-Cyrl-UZ"/>
              </w:rPr>
            </w:pPr>
            <w:r w:rsidRPr="003511AF">
              <w:rPr>
                <w:rFonts w:ascii="Times New Roman" w:hAnsi="Times New Roman"/>
                <w:bCs/>
                <w:color w:val="000000"/>
                <w:sz w:val="22"/>
                <w:szCs w:val="18"/>
                <w:lang w:val="en-US"/>
              </w:rPr>
              <w:t>S</w:t>
            </w:r>
            <w:r w:rsidR="00C84958" w:rsidRPr="003511AF">
              <w:rPr>
                <w:rFonts w:ascii="Times New Roman" w:hAnsi="Times New Roman"/>
                <w:bCs/>
                <w:color w:val="000000"/>
                <w:sz w:val="22"/>
                <w:szCs w:val="18"/>
                <w:lang w:val="uz-Cyrl-UZ"/>
              </w:rPr>
              <w:t>anoatda bandlarning iqtisodiyotda bandlar ichidagi ulushi, %</w:t>
            </w:r>
          </w:p>
        </w:tc>
        <w:tc>
          <w:tcPr>
            <w:tcW w:w="709" w:type="dxa"/>
            <w:tcBorders>
              <w:top w:val="nil"/>
              <w:left w:val="single" w:sz="4" w:space="0" w:color="auto"/>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59,8</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60,7</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59,8</w:t>
            </w:r>
          </w:p>
        </w:tc>
        <w:tc>
          <w:tcPr>
            <w:tcW w:w="709" w:type="dxa"/>
            <w:tcBorders>
              <w:top w:val="nil"/>
              <w:left w:val="nil"/>
              <w:bottom w:val="single" w:sz="4" w:space="0" w:color="auto"/>
              <w:right w:val="nil"/>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58,2</w:t>
            </w:r>
          </w:p>
        </w:tc>
        <w:tc>
          <w:tcPr>
            <w:tcW w:w="709" w:type="dxa"/>
            <w:tcBorders>
              <w:top w:val="nil"/>
              <w:left w:val="single" w:sz="4" w:space="0" w:color="auto"/>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56,1</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color w:val="000000"/>
                <w:sz w:val="18"/>
                <w:szCs w:val="18"/>
                <w:lang w:val="uz-Cyrl-UZ"/>
              </w:rPr>
            </w:pPr>
            <w:r w:rsidRPr="0039682F">
              <w:rPr>
                <w:rFonts w:ascii="Times New Roman" w:hAnsi="Times New Roman"/>
                <w:color w:val="000000"/>
                <w:sz w:val="18"/>
                <w:szCs w:val="18"/>
                <w:lang w:val="uz-Cyrl-UZ"/>
              </w:rPr>
              <w:t>57,3</w:t>
            </w:r>
          </w:p>
        </w:tc>
        <w:tc>
          <w:tcPr>
            <w:tcW w:w="708"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lang w:val="uz-Cyrl-UZ"/>
              </w:rPr>
            </w:pPr>
            <w:r w:rsidRPr="0039682F">
              <w:rPr>
                <w:rFonts w:ascii="Times New Roman" w:hAnsi="Times New Roman"/>
                <w:sz w:val="18"/>
                <w:szCs w:val="18"/>
                <w:lang w:val="uz-Cyrl-UZ"/>
              </w:rPr>
              <w:t>58,3</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lang w:val="uz-Cyrl-UZ"/>
              </w:rPr>
            </w:pPr>
            <w:r w:rsidRPr="0039682F">
              <w:rPr>
                <w:rFonts w:ascii="Times New Roman" w:hAnsi="Times New Roman"/>
                <w:sz w:val="18"/>
                <w:szCs w:val="18"/>
                <w:lang w:val="uz-Cyrl-UZ"/>
              </w:rPr>
              <w:t>57,8</w:t>
            </w:r>
          </w:p>
        </w:tc>
        <w:tc>
          <w:tcPr>
            <w:tcW w:w="709" w:type="dxa"/>
            <w:tcBorders>
              <w:top w:val="nil"/>
              <w:left w:val="nil"/>
              <w:bottom w:val="single" w:sz="4" w:space="0" w:color="auto"/>
              <w:right w:val="single" w:sz="4" w:space="0" w:color="auto"/>
            </w:tcBorders>
            <w:shd w:val="clear" w:color="auto" w:fill="FFFFFF"/>
            <w:vAlign w:val="center"/>
          </w:tcPr>
          <w:p w:rsidR="00C84958" w:rsidRPr="0039682F" w:rsidRDefault="00C84958" w:rsidP="0039682F">
            <w:pPr>
              <w:ind w:left="-148" w:right="-108"/>
              <w:jc w:val="center"/>
              <w:rPr>
                <w:rFonts w:ascii="Times New Roman" w:hAnsi="Times New Roman"/>
                <w:sz w:val="18"/>
                <w:szCs w:val="18"/>
                <w:lang w:val="uz-Cyrl-UZ"/>
              </w:rPr>
            </w:pPr>
            <w:r w:rsidRPr="0039682F">
              <w:rPr>
                <w:rFonts w:ascii="Times New Roman" w:hAnsi="Times New Roman"/>
                <w:sz w:val="18"/>
                <w:szCs w:val="18"/>
                <w:lang w:val="uz-Cyrl-UZ"/>
              </w:rPr>
              <w:t>60</w:t>
            </w:r>
          </w:p>
        </w:tc>
        <w:tc>
          <w:tcPr>
            <w:tcW w:w="709" w:type="dxa"/>
            <w:tcBorders>
              <w:top w:val="nil"/>
              <w:left w:val="nil"/>
              <w:bottom w:val="single" w:sz="4" w:space="0" w:color="auto"/>
              <w:right w:val="single" w:sz="4" w:space="0" w:color="auto"/>
            </w:tcBorders>
            <w:vAlign w:val="center"/>
          </w:tcPr>
          <w:p w:rsidR="00C84958" w:rsidRPr="0039682F" w:rsidRDefault="00C84958" w:rsidP="0039682F">
            <w:pPr>
              <w:ind w:left="-148" w:right="-108"/>
              <w:jc w:val="center"/>
              <w:rPr>
                <w:rFonts w:ascii="Times New Roman" w:hAnsi="Times New Roman"/>
                <w:sz w:val="18"/>
                <w:szCs w:val="18"/>
                <w:lang w:val="uz-Cyrl-UZ"/>
              </w:rPr>
            </w:pPr>
            <w:r w:rsidRPr="0039682F">
              <w:rPr>
                <w:rFonts w:ascii="Times New Roman" w:hAnsi="Times New Roman"/>
                <w:sz w:val="18"/>
                <w:szCs w:val="18"/>
                <w:lang w:val="uz-Cyrl-UZ"/>
              </w:rPr>
              <w:t>58,8</w:t>
            </w:r>
          </w:p>
        </w:tc>
      </w:tr>
    </w:tbl>
    <w:p w:rsidR="009D1713" w:rsidRPr="00E70362" w:rsidRDefault="0039682F" w:rsidP="00BC2270">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Yuqoridagi</w:t>
      </w:r>
      <w:r w:rsidRPr="0039682F">
        <w:rPr>
          <w:rFonts w:ascii="Times New Roman" w:hAnsi="Times New Roman" w:cs="Times New Roman"/>
          <w:sz w:val="28"/>
          <w:szCs w:val="28"/>
        </w:rPr>
        <w:t xml:space="preserve"> </w:t>
      </w:r>
      <w:r w:rsidR="00CF7508" w:rsidRPr="00E70362">
        <w:rPr>
          <w:rFonts w:ascii="Times New Roman" w:hAnsi="Times New Roman" w:cs="Times New Roman"/>
          <w:sz w:val="28"/>
          <w:szCs w:val="28"/>
          <w:lang w:val="uz-Cyrl-UZ"/>
        </w:rPr>
        <w:t>jadvalga muvofiq tahlil etilayotgan yillarda Respublika iqtisodiyotida ban</w:t>
      </w:r>
      <w:r>
        <w:rPr>
          <w:rFonts w:ascii="Times New Roman" w:hAnsi="Times New Roman" w:cs="Times New Roman"/>
          <w:sz w:val="28"/>
          <w:szCs w:val="28"/>
          <w:lang w:val="en-US"/>
        </w:rPr>
        <w:t>d</w:t>
      </w:r>
      <w:r w:rsidR="00CF7508" w:rsidRPr="00E70362">
        <w:rPr>
          <w:rFonts w:ascii="Times New Roman" w:hAnsi="Times New Roman" w:cs="Times New Roman"/>
          <w:sz w:val="28"/>
          <w:szCs w:val="28"/>
          <w:lang w:val="uz-Cyrl-UZ"/>
        </w:rPr>
        <w:t xml:space="preserve">lar soni tobora o‘sib borishda bo‘lib, unga mutanosib tarzda </w:t>
      </w:r>
      <w:r w:rsidR="009A6C7C" w:rsidRPr="00E70362">
        <w:rPr>
          <w:rFonts w:ascii="Times New Roman" w:hAnsi="Times New Roman" w:cs="Times New Roman"/>
          <w:sz w:val="28"/>
          <w:szCs w:val="28"/>
          <w:lang w:val="uz-Cyrl-UZ"/>
        </w:rPr>
        <w:t>sanoat</w:t>
      </w:r>
      <w:r w:rsidR="00CF7508" w:rsidRPr="00E70362">
        <w:rPr>
          <w:rFonts w:ascii="Times New Roman" w:hAnsi="Times New Roman" w:cs="Times New Roman"/>
          <w:sz w:val="28"/>
          <w:szCs w:val="28"/>
          <w:lang w:val="uz-Cyrl-UZ"/>
        </w:rPr>
        <w:t>da ish bilan band aholi soni ham o‘sish dinamikasini ko‘rsatmoqda.</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Xususan</w:t>
      </w:r>
      <w:r w:rsidR="009A6C7C" w:rsidRPr="00E70362">
        <w:rPr>
          <w:rFonts w:ascii="Times New Roman" w:hAnsi="Times New Roman" w:cs="Times New Roman"/>
          <w:sz w:val="28"/>
          <w:szCs w:val="28"/>
        </w:rPr>
        <w:t xml:space="preserve">, </w:t>
      </w:r>
      <w:r w:rsidR="00CF7508" w:rsidRPr="00E70362">
        <w:rPr>
          <w:rFonts w:ascii="Times New Roman" w:hAnsi="Times New Roman" w:cs="Times New Roman"/>
          <w:sz w:val="28"/>
          <w:szCs w:val="28"/>
          <w:lang w:val="uz-Cyrl-UZ"/>
        </w:rPr>
        <w:t xml:space="preserve"> </w:t>
      </w:r>
      <w:r w:rsidR="009A6C7C" w:rsidRPr="00E70362">
        <w:rPr>
          <w:rFonts w:ascii="Times New Roman" w:hAnsi="Times New Roman" w:cs="Times New Roman"/>
          <w:sz w:val="28"/>
          <w:szCs w:val="28"/>
          <w:lang w:val="en-US"/>
        </w:rPr>
        <w:t>sanoat</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tarkibidagi</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uz-Cyrl-UZ"/>
        </w:rPr>
        <w:lastRenderedPageBreak/>
        <w:t>y</w:t>
      </w:r>
      <w:r w:rsidR="00CF7508" w:rsidRPr="00E70362">
        <w:rPr>
          <w:rFonts w:ascii="Times New Roman" w:hAnsi="Times New Roman" w:cs="Times New Roman"/>
          <w:sz w:val="28"/>
          <w:szCs w:val="28"/>
          <w:lang w:val="uz-Cyrl-UZ"/>
        </w:rPr>
        <w:t>engil sanoat korxonalarida faoliyat yuritayotgan xodimlar soni iqtisodiyotda</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salmoqli</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o</w:t>
      </w:r>
      <w:r w:rsidR="001B3154" w:rsidRPr="001B3154">
        <w:rPr>
          <w:rFonts w:ascii="Times New Roman" w:hAnsi="Times New Roman" w:cs="Times New Roman"/>
          <w:sz w:val="28"/>
          <w:szCs w:val="28"/>
        </w:rPr>
        <w:t>‘</w:t>
      </w:r>
      <w:r w:rsidR="009A6C7C" w:rsidRPr="00E70362">
        <w:rPr>
          <w:rFonts w:ascii="Times New Roman" w:hAnsi="Times New Roman" w:cs="Times New Roman"/>
          <w:sz w:val="28"/>
          <w:szCs w:val="28"/>
          <w:lang w:val="en-US"/>
        </w:rPr>
        <w:t>rinni</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egallagani</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bilan</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ajralib</w:t>
      </w:r>
      <w:r w:rsidR="009A6C7C" w:rsidRPr="00E70362">
        <w:rPr>
          <w:rFonts w:ascii="Times New Roman" w:hAnsi="Times New Roman" w:cs="Times New Roman"/>
          <w:sz w:val="28"/>
          <w:szCs w:val="28"/>
        </w:rPr>
        <w:t xml:space="preserve"> </w:t>
      </w:r>
      <w:r w:rsidR="009A6C7C" w:rsidRPr="00E70362">
        <w:rPr>
          <w:rFonts w:ascii="Times New Roman" w:hAnsi="Times New Roman" w:cs="Times New Roman"/>
          <w:sz w:val="28"/>
          <w:szCs w:val="28"/>
          <w:lang w:val="en-US"/>
        </w:rPr>
        <w:t>turadi</w:t>
      </w:r>
      <w:r w:rsidR="009A6C7C" w:rsidRPr="00E70362">
        <w:rPr>
          <w:rFonts w:ascii="Times New Roman" w:hAnsi="Times New Roman" w:cs="Times New Roman"/>
          <w:sz w:val="28"/>
          <w:szCs w:val="28"/>
        </w:rPr>
        <w:t>.</w:t>
      </w:r>
      <w:bookmarkStart w:id="0" w:name="_GoBack"/>
      <w:bookmarkEnd w:id="0"/>
    </w:p>
    <w:p w:rsidR="00C84958" w:rsidRDefault="00C84958" w:rsidP="009A6C7C">
      <w:pPr>
        <w:jc w:val="center"/>
        <w:rPr>
          <w:sz w:val="24"/>
          <w:szCs w:val="24"/>
          <w:lang w:val="uz-Cyrl-UZ"/>
        </w:rPr>
      </w:pPr>
      <w:r>
        <w:rPr>
          <w:noProof/>
          <w:sz w:val="24"/>
          <w:szCs w:val="24"/>
          <w:lang w:eastAsia="ru-RU"/>
        </w:rPr>
        <w:drawing>
          <wp:inline distT="0" distB="0" distL="0" distR="0">
            <wp:extent cx="5918200" cy="3200400"/>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0362" w:rsidRPr="003511AF" w:rsidRDefault="00E70362" w:rsidP="00BC2270">
      <w:pPr>
        <w:spacing w:before="120" w:after="120" w:line="240" w:lineRule="auto"/>
        <w:jc w:val="center"/>
        <w:rPr>
          <w:rFonts w:ascii="Times New Roman" w:hAnsi="Times New Roman" w:cs="Times New Roman"/>
          <w:b/>
          <w:sz w:val="28"/>
          <w:szCs w:val="28"/>
          <w:lang w:val="uz-Cyrl-UZ"/>
        </w:rPr>
      </w:pPr>
      <w:r w:rsidRPr="00E70362">
        <w:rPr>
          <w:rFonts w:ascii="Times New Roman" w:hAnsi="Times New Roman" w:cs="Times New Roman"/>
          <w:b/>
          <w:sz w:val="28"/>
          <w:szCs w:val="28"/>
          <w:lang w:val="uz-Cyrl-UZ"/>
        </w:rPr>
        <w:t>1-rasm.</w:t>
      </w:r>
      <w:r w:rsidRPr="00E70362">
        <w:rPr>
          <w:rFonts w:ascii="Times New Roman" w:hAnsi="Times New Roman" w:cs="Times New Roman"/>
          <w:b/>
          <w:bCs/>
          <w:color w:val="000000"/>
          <w:sz w:val="28"/>
          <w:szCs w:val="28"/>
          <w:lang w:val="uz-Cyrl-UZ" w:eastAsia="ru-RU"/>
        </w:rPr>
        <w:t xml:space="preserve"> O‘zbekiston Respublikasi va </w:t>
      </w:r>
      <w:r w:rsidRPr="00E70362">
        <w:rPr>
          <w:rFonts w:ascii="Times New Roman" w:hAnsi="Times New Roman" w:cs="Times New Roman"/>
          <w:b/>
          <w:sz w:val="28"/>
          <w:szCs w:val="28"/>
          <w:lang w:val="uz-Cyrl-UZ"/>
        </w:rPr>
        <w:t xml:space="preserve">Farg‘ona viloyati bo‘yicha 2012-2021 yillarda </w:t>
      </w:r>
      <w:r w:rsidRPr="00E70362">
        <w:rPr>
          <w:rFonts w:ascii="Times New Roman" w:hAnsi="Times New Roman" w:cs="Times New Roman"/>
          <w:b/>
          <w:bCs/>
          <w:color w:val="000000"/>
          <w:sz w:val="28"/>
          <w:szCs w:val="28"/>
          <w:lang w:val="uz-Cyrl-UZ"/>
        </w:rPr>
        <w:t xml:space="preserve">Yengil sanoatda bandlarning </w:t>
      </w:r>
      <w:r w:rsidRPr="00E70362">
        <w:rPr>
          <w:rFonts w:ascii="Times New Roman" w:hAnsi="Times New Roman" w:cs="Times New Roman"/>
          <w:b/>
          <w:sz w:val="28"/>
          <w:szCs w:val="28"/>
          <w:lang w:val="uz-Cyrl-UZ"/>
        </w:rPr>
        <w:t xml:space="preserve">sanoat ishlab chiqarishida band bo‘lgan xodimlar </w:t>
      </w:r>
      <w:r w:rsidR="001B3154">
        <w:rPr>
          <w:rFonts w:ascii="Times New Roman" w:hAnsi="Times New Roman" w:cs="Times New Roman"/>
          <w:b/>
          <w:sz w:val="28"/>
          <w:szCs w:val="28"/>
          <w:lang w:val="uz-Cyrl-UZ"/>
        </w:rPr>
        <w:t>tarkib</w:t>
      </w:r>
      <w:r w:rsidRPr="00E70362">
        <w:rPr>
          <w:rFonts w:ascii="Times New Roman" w:hAnsi="Times New Roman" w:cs="Times New Roman"/>
          <w:b/>
          <w:sz w:val="28"/>
          <w:szCs w:val="28"/>
          <w:lang w:val="uz-Cyrl-UZ"/>
        </w:rPr>
        <w:t>i dinamikasi</w:t>
      </w:r>
      <w:r w:rsidR="00BC2270" w:rsidRPr="003511AF">
        <w:rPr>
          <w:rFonts w:ascii="Times New Roman" w:hAnsi="Times New Roman" w:cs="Times New Roman"/>
          <w:b/>
          <w:sz w:val="28"/>
          <w:szCs w:val="28"/>
          <w:lang w:val="uz-Cyrl-UZ"/>
        </w:rPr>
        <w:t>[1]</w:t>
      </w:r>
    </w:p>
    <w:p w:rsidR="00DA4CBD" w:rsidRDefault="00DA4CBD" w:rsidP="00BC2270">
      <w:pPr>
        <w:spacing w:after="0" w:line="240" w:lineRule="auto"/>
        <w:ind w:firstLine="567"/>
        <w:jc w:val="both"/>
        <w:rPr>
          <w:rFonts w:ascii="Times New Roman" w:hAnsi="Times New Roman" w:cs="Times New Roman"/>
          <w:sz w:val="28"/>
          <w:szCs w:val="28"/>
          <w:lang w:val="en-US"/>
        </w:rPr>
      </w:pPr>
      <w:r w:rsidRPr="00E70362">
        <w:rPr>
          <w:rFonts w:ascii="Times New Roman" w:hAnsi="Times New Roman" w:cs="Times New Roman"/>
          <w:sz w:val="28"/>
          <w:szCs w:val="28"/>
          <w:lang w:val="en-US"/>
        </w:rPr>
        <w:t>Yengil sano</w:t>
      </w:r>
      <w:r w:rsidR="00E70362" w:rsidRPr="00E70362">
        <w:rPr>
          <w:rFonts w:ascii="Times New Roman" w:hAnsi="Times New Roman" w:cs="Times New Roman"/>
          <w:sz w:val="28"/>
          <w:szCs w:val="28"/>
          <w:lang w:val="en-US"/>
        </w:rPr>
        <w:t>atda bandlarlarning ulushi sanoa</w:t>
      </w:r>
      <w:r w:rsidRPr="00E70362">
        <w:rPr>
          <w:rFonts w:ascii="Times New Roman" w:hAnsi="Times New Roman" w:cs="Times New Roman"/>
          <w:sz w:val="28"/>
          <w:szCs w:val="28"/>
          <w:lang w:val="en-US"/>
        </w:rPr>
        <w:t xml:space="preserve">tda bandlar tarkibida dinamik jihatdan o‘sib bormoqda. Jumladan, 2021 yilda </w:t>
      </w:r>
      <w:r w:rsidRPr="00E70362">
        <w:rPr>
          <w:rFonts w:ascii="Times New Roman" w:hAnsi="Times New Roman" w:cs="Times New Roman"/>
          <w:bCs/>
          <w:color w:val="000000"/>
          <w:sz w:val="28"/>
          <w:szCs w:val="28"/>
          <w:lang w:val="uz-Cyrl-UZ"/>
        </w:rPr>
        <w:t>Yengil sanoatda bandlarning sanoatda bandlar ichidagi ulushi</w:t>
      </w:r>
      <w:r w:rsidRPr="00E70362">
        <w:rPr>
          <w:rFonts w:ascii="Times New Roman" w:hAnsi="Times New Roman" w:cs="Times New Roman"/>
          <w:bCs/>
          <w:color w:val="000000"/>
          <w:sz w:val="28"/>
          <w:szCs w:val="28"/>
          <w:lang w:val="en-US"/>
        </w:rPr>
        <w:t xml:space="preserve"> </w:t>
      </w:r>
      <w:r w:rsidRPr="00E70362">
        <w:rPr>
          <w:rFonts w:ascii="Times New Roman" w:hAnsi="Times New Roman" w:cs="Times New Roman"/>
          <w:color w:val="000000"/>
          <w:sz w:val="28"/>
          <w:szCs w:val="28"/>
          <w:lang w:val="uz-Cyrl-UZ"/>
        </w:rPr>
        <w:t>40,7</w:t>
      </w:r>
      <w:r w:rsidRPr="00E70362">
        <w:rPr>
          <w:rFonts w:ascii="Times New Roman" w:hAnsi="Times New Roman" w:cs="Times New Roman"/>
          <w:color w:val="000000"/>
          <w:sz w:val="28"/>
          <w:szCs w:val="28"/>
          <w:lang w:val="en-US"/>
        </w:rPr>
        <w:t xml:space="preserve">% ni tashkil etgan bo‘lsa, bu ko‘rsatkich 2012 yilda </w:t>
      </w:r>
      <w:r w:rsidRPr="00E70362">
        <w:rPr>
          <w:rFonts w:ascii="Times New Roman" w:hAnsi="Times New Roman" w:cs="Times New Roman"/>
          <w:color w:val="000000"/>
          <w:sz w:val="28"/>
          <w:szCs w:val="28"/>
          <w:lang w:val="uz-Cyrl-UZ"/>
        </w:rPr>
        <w:t>37,0</w:t>
      </w:r>
      <w:r w:rsidRPr="00E70362">
        <w:rPr>
          <w:rFonts w:ascii="Times New Roman" w:hAnsi="Times New Roman" w:cs="Times New Roman"/>
          <w:color w:val="000000"/>
          <w:sz w:val="28"/>
          <w:szCs w:val="28"/>
          <w:lang w:val="en-US"/>
        </w:rPr>
        <w:t xml:space="preserve">% va  2017 yil holatiga ko‘ra </w:t>
      </w:r>
      <w:r w:rsidRPr="00E70362">
        <w:rPr>
          <w:rFonts w:ascii="Times New Roman" w:hAnsi="Times New Roman" w:cs="Times New Roman"/>
          <w:color w:val="000000"/>
          <w:sz w:val="28"/>
          <w:szCs w:val="28"/>
          <w:lang w:val="uz-Cyrl-UZ"/>
        </w:rPr>
        <w:t>39,3</w:t>
      </w:r>
      <w:r w:rsidRPr="00E70362">
        <w:rPr>
          <w:rFonts w:ascii="Times New Roman" w:hAnsi="Times New Roman" w:cs="Times New Roman"/>
          <w:color w:val="000000"/>
          <w:sz w:val="28"/>
          <w:szCs w:val="28"/>
          <w:lang w:val="en-US"/>
        </w:rPr>
        <w:t xml:space="preserve">% ni tashkil etgan. </w:t>
      </w:r>
      <w:r w:rsidR="006A4DF6" w:rsidRPr="00E70362">
        <w:rPr>
          <w:rFonts w:ascii="Times New Roman" w:hAnsi="Times New Roman" w:cs="Times New Roman"/>
          <w:color w:val="000000"/>
          <w:sz w:val="28"/>
          <w:szCs w:val="28"/>
          <w:lang w:val="en-US"/>
        </w:rPr>
        <w:t xml:space="preserve">Farg‘ona viloyati hududida </w:t>
      </w:r>
      <w:r w:rsidR="00E70362" w:rsidRPr="00E70362">
        <w:rPr>
          <w:rFonts w:ascii="Times New Roman" w:hAnsi="Times New Roman" w:cs="Times New Roman"/>
          <w:bCs/>
          <w:color w:val="000000"/>
          <w:sz w:val="28"/>
          <w:szCs w:val="28"/>
          <w:lang w:val="uz-Cyrl-UZ"/>
        </w:rPr>
        <w:t>Yengil sanoatda bandlarning sanoatda bandlar ichidagi ulushi</w:t>
      </w:r>
      <w:r w:rsidR="00E70362" w:rsidRPr="00E70362">
        <w:rPr>
          <w:rFonts w:ascii="Times New Roman" w:hAnsi="Times New Roman" w:cs="Times New Roman"/>
          <w:bCs/>
          <w:color w:val="000000"/>
          <w:sz w:val="28"/>
          <w:szCs w:val="28"/>
          <w:lang w:val="en-US"/>
        </w:rPr>
        <w:t xml:space="preserve"> </w:t>
      </w:r>
      <w:r w:rsidR="006A4DF6" w:rsidRPr="00E70362">
        <w:rPr>
          <w:rFonts w:ascii="Times New Roman" w:hAnsi="Times New Roman" w:cs="Times New Roman"/>
          <w:color w:val="000000"/>
          <w:sz w:val="28"/>
          <w:szCs w:val="28"/>
          <w:lang w:val="en-US"/>
        </w:rPr>
        <w:t xml:space="preserve">esa, 2012 yilda </w:t>
      </w:r>
      <w:r w:rsidR="006A4DF6" w:rsidRPr="00E70362">
        <w:rPr>
          <w:rFonts w:ascii="Times New Roman" w:hAnsi="Times New Roman" w:cs="Times New Roman"/>
          <w:color w:val="000000"/>
          <w:sz w:val="28"/>
          <w:szCs w:val="28"/>
          <w:lang w:val="uz-Cyrl-UZ"/>
        </w:rPr>
        <w:t>40,9</w:t>
      </w:r>
      <w:r w:rsidR="006A4DF6" w:rsidRPr="00E70362">
        <w:rPr>
          <w:rFonts w:ascii="Times New Roman" w:hAnsi="Times New Roman" w:cs="Times New Roman"/>
          <w:color w:val="000000"/>
          <w:sz w:val="28"/>
          <w:szCs w:val="28"/>
          <w:lang w:val="en-US"/>
        </w:rPr>
        <w:t xml:space="preserve">% bo‘lib, bu natija 2021 yilga kelib </w:t>
      </w:r>
      <w:r w:rsidR="006A4DF6" w:rsidRPr="00E70362">
        <w:rPr>
          <w:rFonts w:ascii="Times New Roman" w:hAnsi="Times New Roman" w:cs="Times New Roman"/>
          <w:sz w:val="28"/>
          <w:szCs w:val="28"/>
          <w:lang w:val="uz-Cyrl-UZ"/>
        </w:rPr>
        <w:t>46</w:t>
      </w:r>
      <w:r w:rsidR="006A4DF6" w:rsidRPr="00E70362">
        <w:rPr>
          <w:rFonts w:ascii="Times New Roman" w:hAnsi="Times New Roman" w:cs="Times New Roman"/>
          <w:sz w:val="28"/>
          <w:szCs w:val="28"/>
          <w:lang w:val="en-US"/>
        </w:rPr>
        <w:t xml:space="preserve">% lik ko‘rsatkichni </w:t>
      </w:r>
      <w:r w:rsidR="00E70362" w:rsidRPr="00E70362">
        <w:rPr>
          <w:rFonts w:ascii="Times New Roman" w:hAnsi="Times New Roman" w:cs="Times New Roman"/>
          <w:sz w:val="28"/>
          <w:szCs w:val="28"/>
          <w:lang w:val="en-US"/>
        </w:rPr>
        <w:t>tashkil etgan.</w:t>
      </w:r>
    </w:p>
    <w:p w:rsidR="00D6121D" w:rsidRPr="009840E4" w:rsidRDefault="00BC2270" w:rsidP="00BC2270">
      <w:pPr>
        <w:widowControl w:val="0"/>
        <w:autoSpaceDE w:val="0"/>
        <w:autoSpaceDN w:val="0"/>
        <w:spacing w:before="120" w:after="120" w:line="240" w:lineRule="auto"/>
        <w:jc w:val="right"/>
        <w:rPr>
          <w:rFonts w:ascii="Times New Roman" w:eastAsia="Times New Roman" w:hAnsi="Times New Roman" w:cs="Times New Roman"/>
          <w:b/>
          <w:sz w:val="24"/>
          <w:szCs w:val="24"/>
          <w:lang w:val="uz-Cyrl-UZ"/>
        </w:rPr>
      </w:pPr>
      <w:r>
        <w:rPr>
          <w:rFonts w:ascii="Times New Roman" w:eastAsia="Times New Roman" w:hAnsi="Times New Roman" w:cs="Times New Roman"/>
          <w:b/>
          <w:sz w:val="28"/>
          <w:szCs w:val="24"/>
          <w:lang w:val="uz-Cyrl-UZ"/>
        </w:rPr>
        <w:t>2</w:t>
      </w:r>
      <w:r w:rsidR="00D6121D" w:rsidRPr="00D6121D">
        <w:rPr>
          <w:rFonts w:ascii="Times New Roman" w:eastAsia="Times New Roman" w:hAnsi="Times New Roman" w:cs="Times New Roman"/>
          <w:b/>
          <w:sz w:val="28"/>
          <w:szCs w:val="24"/>
          <w:lang w:val="uz-Cyrl-UZ"/>
        </w:rPr>
        <w:t>-jadval</w:t>
      </w:r>
      <w:r w:rsidR="00D6121D" w:rsidRPr="009840E4">
        <w:rPr>
          <w:rFonts w:ascii="Times New Roman" w:eastAsia="Times New Roman" w:hAnsi="Times New Roman" w:cs="Times New Roman"/>
          <w:b/>
          <w:sz w:val="24"/>
          <w:szCs w:val="24"/>
          <w:lang w:val="uz-Cyrl-UZ"/>
        </w:rPr>
        <w:t>.</w:t>
      </w:r>
    </w:p>
    <w:p w:rsidR="00D6121D" w:rsidRDefault="00D6121D" w:rsidP="00BC2270">
      <w:pPr>
        <w:widowControl w:val="0"/>
        <w:autoSpaceDE w:val="0"/>
        <w:autoSpaceDN w:val="0"/>
        <w:spacing w:before="120" w:after="120" w:line="240" w:lineRule="auto"/>
        <w:jc w:val="center"/>
        <w:rPr>
          <w:rFonts w:ascii="Times New Roman" w:eastAsia="Times New Roman" w:hAnsi="Times New Roman" w:cs="Times New Roman"/>
          <w:b/>
          <w:sz w:val="24"/>
          <w:szCs w:val="24"/>
          <w:lang w:val="uz-Cyrl-UZ"/>
        </w:rPr>
      </w:pPr>
      <w:r w:rsidRPr="00D6121D">
        <w:rPr>
          <w:rFonts w:ascii="Times New Roman" w:eastAsia="Times New Roman" w:hAnsi="Times New Roman" w:cs="Times New Roman"/>
          <w:b/>
          <w:bCs/>
          <w:color w:val="000000"/>
          <w:sz w:val="28"/>
          <w:szCs w:val="24"/>
          <w:lang w:val="uz-Cyrl-UZ" w:eastAsia="ru-RU"/>
        </w:rPr>
        <w:t xml:space="preserve">O‘zbekiston Respublikasi </w:t>
      </w:r>
      <w:r w:rsidRPr="00D6121D">
        <w:rPr>
          <w:rFonts w:ascii="Times New Roman" w:eastAsia="Times New Roman" w:hAnsi="Times New Roman" w:cs="Times New Roman"/>
          <w:b/>
          <w:sz w:val="28"/>
          <w:szCs w:val="24"/>
          <w:lang w:val="uz-Cyrl-UZ"/>
        </w:rPr>
        <w:t xml:space="preserve">bo‘yicha 2017-2022 yillarda To‘qimachilik </w:t>
      </w:r>
      <w:r w:rsidRPr="00D6121D">
        <w:rPr>
          <w:rFonts w:ascii="Times New Roman" w:eastAsia="Times New Roman" w:hAnsi="Times New Roman" w:cs="Times New Roman"/>
          <w:b/>
          <w:sz w:val="28"/>
          <w:szCs w:val="24"/>
          <w:lang w:val="en-US"/>
        </w:rPr>
        <w:t>korxonalari</w:t>
      </w:r>
      <w:r w:rsidRPr="00D6121D">
        <w:rPr>
          <w:rFonts w:ascii="Times New Roman" w:eastAsia="Times New Roman" w:hAnsi="Times New Roman" w:cs="Times New Roman"/>
          <w:b/>
          <w:sz w:val="28"/>
          <w:szCs w:val="24"/>
          <w:lang w:val="uz-Cyrl-UZ"/>
        </w:rPr>
        <w:t>da band bo‘lgan xodimlar va yaratilgan ish o‘rinlari dinamikasi</w:t>
      </w:r>
      <w:r>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lang w:val="uz-Cyrl-UZ"/>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992"/>
        <w:gridCol w:w="992"/>
        <w:gridCol w:w="993"/>
        <w:gridCol w:w="953"/>
        <w:gridCol w:w="1031"/>
        <w:gridCol w:w="992"/>
      </w:tblGrid>
      <w:tr w:rsidR="00D6121D" w:rsidRPr="009840E4" w:rsidTr="00BC2270">
        <w:trPr>
          <w:trHeight w:val="60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uz-Cyrl-UZ" w:eastAsia="ru-RU"/>
              </w:rPr>
              <w:t>Ko‘rsatkich</w:t>
            </w:r>
            <w:r w:rsidRPr="009840E4">
              <w:rPr>
                <w:rFonts w:ascii="Times New Roman" w:eastAsia="Times New Roman" w:hAnsi="Times New Roman" w:cs="Times New Roman"/>
                <w:b/>
                <w:bCs/>
                <w:color w:val="000000"/>
                <w:lang w:val="bg-BG" w:eastAsia="ru-RU"/>
              </w:rPr>
              <w:t> </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O‘lchov birligi</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2017 y.</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2018 y.</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2019 y.</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2020 y.</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2021 y.</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2022 y.</w:t>
            </w:r>
          </w:p>
        </w:tc>
      </w:tr>
      <w:tr w:rsidR="00D6121D" w:rsidRPr="009840E4" w:rsidTr="00BC2270">
        <w:trPr>
          <w:trHeight w:val="29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b/>
                <w:bCs/>
                <w:color w:val="000000"/>
                <w:lang w:val="bg-BG" w:eastAsia="ru-RU"/>
              </w:rPr>
            </w:pPr>
            <w:r w:rsidRPr="009840E4">
              <w:rPr>
                <w:rFonts w:ascii="Times New Roman" w:eastAsia="Times New Roman" w:hAnsi="Times New Roman" w:cs="Times New Roman"/>
                <w:b/>
                <w:bCs/>
                <w:color w:val="000000"/>
                <w:lang w:val="bg-BG" w:eastAsia="ru-RU"/>
              </w:rPr>
              <w:t> </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Jami ishlovchi xodimlar soni</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kishi</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173 631</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188 176</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215 869</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217 913</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235 121</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247 245</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ind w:firstLineChars="200" w:firstLine="440"/>
              <w:rPr>
                <w:rFonts w:ascii="Times New Roman" w:eastAsia="Times New Roman" w:hAnsi="Times New Roman" w:cs="Times New Roman"/>
                <w:i/>
                <w:iCs/>
                <w:color w:val="000000"/>
                <w:lang w:val="bg-BG" w:eastAsia="ru-RU"/>
              </w:rPr>
            </w:pPr>
            <w:r w:rsidRPr="009840E4">
              <w:rPr>
                <w:rFonts w:ascii="Times New Roman" w:eastAsia="Times New Roman" w:hAnsi="Times New Roman" w:cs="Times New Roman"/>
                <w:i/>
                <w:iCs/>
                <w:color w:val="000000"/>
                <w:lang w:val="bg-BG" w:eastAsia="ru-RU"/>
              </w:rPr>
              <w:t>shu jumladan:</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ind w:firstLineChars="100" w:firstLine="220"/>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ayollar</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kishi</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83 784</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96 428</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114 890</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118 897</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128 136</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132 478</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ind w:firstLineChars="100" w:firstLine="220"/>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erkaklar</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kishi</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89 847</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91 748</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100 979</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99 016</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106 985</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114 767</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xml:space="preserve"> Ish o‘rinlari soni</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o‘rin</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185 262</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205 626</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233 144</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228 947</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251 782</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264 120</w:t>
            </w:r>
          </w:p>
        </w:tc>
      </w:tr>
      <w:tr w:rsidR="00D6121D" w:rsidRPr="009840E4" w:rsidTr="00BC2270">
        <w:trPr>
          <w:trHeight w:val="310"/>
        </w:trPr>
        <w:tc>
          <w:tcPr>
            <w:tcW w:w="2547" w:type="dxa"/>
            <w:shd w:val="clear" w:color="auto" w:fill="auto"/>
            <w:vAlign w:val="center"/>
            <w:hideMark/>
          </w:tcPr>
          <w:p w:rsidR="00D6121D" w:rsidRPr="009840E4" w:rsidRDefault="00D6121D" w:rsidP="007168BA">
            <w:pPr>
              <w:widowControl w:val="0"/>
              <w:autoSpaceDE w:val="0"/>
              <w:autoSpaceDN w:val="0"/>
              <w:spacing w:after="0" w:line="240" w:lineRule="auto"/>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 xml:space="preserve"> Mavjud bo‘sh ish o‘rinlari soni</w:t>
            </w:r>
          </w:p>
        </w:tc>
        <w:tc>
          <w:tcPr>
            <w:tcW w:w="1134"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o‘rin</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9 792</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11 557</w:t>
            </w:r>
          </w:p>
        </w:tc>
        <w:tc>
          <w:tcPr>
            <w:tcW w:w="99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9 907</w:t>
            </w:r>
          </w:p>
        </w:tc>
        <w:tc>
          <w:tcPr>
            <w:tcW w:w="953"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11 143</w:t>
            </w:r>
          </w:p>
        </w:tc>
        <w:tc>
          <w:tcPr>
            <w:tcW w:w="1031"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10 178</w:t>
            </w:r>
          </w:p>
        </w:tc>
        <w:tc>
          <w:tcPr>
            <w:tcW w:w="992" w:type="dxa"/>
            <w:shd w:val="clear" w:color="auto" w:fill="auto"/>
            <w:vAlign w:val="center"/>
            <w:hideMark/>
          </w:tcPr>
          <w:p w:rsidR="00D6121D" w:rsidRPr="009840E4" w:rsidRDefault="00D6121D" w:rsidP="007168BA">
            <w:pPr>
              <w:widowControl w:val="0"/>
              <w:autoSpaceDE w:val="0"/>
              <w:autoSpaceDN w:val="0"/>
              <w:spacing w:after="0" w:line="240" w:lineRule="auto"/>
              <w:jc w:val="center"/>
              <w:rPr>
                <w:rFonts w:ascii="Times New Roman" w:eastAsia="Times New Roman" w:hAnsi="Times New Roman" w:cs="Times New Roman"/>
                <w:color w:val="000000"/>
                <w:lang w:val="bg-BG" w:eastAsia="ru-RU"/>
              </w:rPr>
            </w:pPr>
            <w:r w:rsidRPr="009840E4">
              <w:rPr>
                <w:rFonts w:ascii="Times New Roman" w:eastAsia="Times New Roman" w:hAnsi="Times New Roman" w:cs="Times New Roman"/>
                <w:color w:val="000000"/>
                <w:lang w:val="bg-BG" w:eastAsia="ru-RU"/>
              </w:rPr>
              <w:t>10 394</w:t>
            </w:r>
          </w:p>
        </w:tc>
      </w:tr>
    </w:tbl>
    <w:p w:rsidR="00D6121D" w:rsidRPr="00D6121D" w:rsidRDefault="00D6121D" w:rsidP="00D6121D">
      <w:pPr>
        <w:spacing w:before="120" w:after="0" w:line="240" w:lineRule="auto"/>
        <w:ind w:firstLine="567"/>
        <w:jc w:val="both"/>
        <w:rPr>
          <w:rFonts w:ascii="Times New Roman" w:hAnsi="Times New Roman" w:cs="Times New Roman"/>
          <w:sz w:val="28"/>
          <w:szCs w:val="24"/>
          <w:lang w:val="uz-Cyrl-UZ"/>
        </w:rPr>
      </w:pPr>
      <w:r w:rsidRPr="00D6121D">
        <w:rPr>
          <w:rFonts w:ascii="Times New Roman" w:hAnsi="Times New Roman" w:cs="Times New Roman"/>
          <w:sz w:val="28"/>
          <w:szCs w:val="24"/>
          <w:lang w:val="en-US"/>
        </w:rPr>
        <w:t>O</w:t>
      </w:r>
      <w:r w:rsidR="00BC2270">
        <w:rPr>
          <w:rFonts w:ascii="Times New Roman" w:hAnsi="Times New Roman" w:cs="Times New Roman"/>
          <w:sz w:val="28"/>
          <w:szCs w:val="24"/>
        </w:rPr>
        <w:t>'</w:t>
      </w:r>
      <w:r w:rsidRPr="00D6121D">
        <w:rPr>
          <w:rFonts w:ascii="Times New Roman" w:hAnsi="Times New Roman" w:cs="Times New Roman"/>
          <w:sz w:val="28"/>
          <w:szCs w:val="24"/>
          <w:lang w:val="en-US"/>
        </w:rPr>
        <w:t>zbekiston</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aholisi</w:t>
      </w:r>
      <w:r w:rsidRPr="00D6121D">
        <w:rPr>
          <w:rFonts w:ascii="Times New Roman" w:hAnsi="Times New Roman" w:cs="Times New Roman"/>
          <w:sz w:val="28"/>
          <w:szCs w:val="24"/>
        </w:rPr>
        <w:t xml:space="preserve"> 2018 </w:t>
      </w:r>
      <w:r w:rsidRPr="00D6121D">
        <w:rPr>
          <w:rFonts w:ascii="Times New Roman" w:hAnsi="Times New Roman" w:cs="Times New Roman"/>
          <w:sz w:val="28"/>
          <w:szCs w:val="24"/>
          <w:lang w:val="en-US"/>
        </w:rPr>
        <w:t>yil</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boshida</w:t>
      </w:r>
      <w:r w:rsidRPr="00D6121D">
        <w:rPr>
          <w:rFonts w:ascii="Times New Roman" w:hAnsi="Times New Roman" w:cs="Times New Roman"/>
          <w:sz w:val="28"/>
          <w:szCs w:val="24"/>
        </w:rPr>
        <w:t xml:space="preserve"> 32</w:t>
      </w:r>
      <w:r w:rsidRPr="00D6121D">
        <w:rPr>
          <w:rFonts w:ascii="Times New Roman" w:hAnsi="Times New Roman" w:cs="Times New Roman"/>
          <w:sz w:val="28"/>
          <w:szCs w:val="24"/>
          <w:lang w:val="en-US"/>
        </w:rPr>
        <w:t> </w:t>
      </w:r>
      <w:r w:rsidRPr="00D6121D">
        <w:rPr>
          <w:rFonts w:ascii="Times New Roman" w:hAnsi="Times New Roman" w:cs="Times New Roman"/>
          <w:sz w:val="28"/>
          <w:szCs w:val="24"/>
        </w:rPr>
        <w:t xml:space="preserve">656,7 </w:t>
      </w:r>
      <w:r w:rsidRPr="00D6121D">
        <w:rPr>
          <w:rFonts w:ascii="Times New Roman" w:hAnsi="Times New Roman" w:cs="Times New Roman"/>
          <w:sz w:val="28"/>
          <w:szCs w:val="24"/>
          <w:lang w:val="en-US"/>
        </w:rPr>
        <w:t>ming</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kishi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bo</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lib</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uning</w:t>
      </w:r>
      <w:r w:rsidRPr="00D6121D">
        <w:rPr>
          <w:rFonts w:ascii="Times New Roman" w:hAnsi="Times New Roman" w:cs="Times New Roman"/>
          <w:sz w:val="28"/>
          <w:szCs w:val="24"/>
        </w:rPr>
        <w:t xml:space="preserve"> 49,8% </w:t>
      </w:r>
      <w:r w:rsidR="00BC2270">
        <w:rPr>
          <w:rFonts w:ascii="Times New Roman" w:hAnsi="Times New Roman" w:cs="Times New Roman"/>
          <w:sz w:val="28"/>
          <w:szCs w:val="24"/>
          <w:lang w:val="en-US"/>
        </w:rPr>
        <w:t>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ayollar</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hissasiga</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to</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g</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ri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kelgan</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bo</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lsa</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bu</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ko</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rsatkich</w:t>
      </w:r>
      <w:r w:rsidRPr="00D6121D">
        <w:rPr>
          <w:rFonts w:ascii="Times New Roman" w:hAnsi="Times New Roman" w:cs="Times New Roman"/>
          <w:sz w:val="28"/>
          <w:szCs w:val="24"/>
        </w:rPr>
        <w:t xml:space="preserve"> 2023 </w:t>
      </w:r>
      <w:r w:rsidRPr="00D6121D">
        <w:rPr>
          <w:rFonts w:ascii="Times New Roman" w:hAnsi="Times New Roman" w:cs="Times New Roman"/>
          <w:sz w:val="28"/>
          <w:szCs w:val="24"/>
          <w:lang w:val="en-US"/>
        </w:rPr>
        <w:t>yil</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boshida</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uz-Cyrl-UZ"/>
        </w:rPr>
        <w:t>36</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uz-Cyrl-UZ"/>
        </w:rPr>
        <w:t xml:space="preserve">024,9 </w:t>
      </w:r>
      <w:r w:rsidRPr="00D6121D">
        <w:rPr>
          <w:rFonts w:ascii="Times New Roman" w:hAnsi="Times New Roman" w:cs="Times New Roman"/>
          <w:sz w:val="28"/>
          <w:szCs w:val="24"/>
          <w:lang w:val="en-US"/>
        </w:rPr>
        <w:t>ming</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lastRenderedPageBreak/>
        <w:t>kishi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tashkil</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etib</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undan</w:t>
      </w:r>
      <w:r w:rsidRPr="00D6121D">
        <w:rPr>
          <w:rFonts w:ascii="Times New Roman" w:hAnsi="Times New Roman" w:cs="Times New Roman"/>
          <w:sz w:val="28"/>
          <w:szCs w:val="24"/>
        </w:rPr>
        <w:t xml:space="preserve">  17</w:t>
      </w:r>
      <w:r w:rsidRPr="00D6121D">
        <w:rPr>
          <w:rFonts w:ascii="Times New Roman" w:hAnsi="Times New Roman" w:cs="Times New Roman"/>
          <w:sz w:val="28"/>
          <w:szCs w:val="24"/>
          <w:lang w:val="en-US"/>
        </w:rPr>
        <w:t> </w:t>
      </w:r>
      <w:r w:rsidRPr="00D6121D">
        <w:rPr>
          <w:rFonts w:ascii="Times New Roman" w:hAnsi="Times New Roman" w:cs="Times New Roman"/>
          <w:sz w:val="28"/>
          <w:szCs w:val="24"/>
        </w:rPr>
        <w:t xml:space="preserve">896,3 </w:t>
      </w:r>
      <w:r w:rsidRPr="00D6121D">
        <w:rPr>
          <w:rFonts w:ascii="Times New Roman" w:hAnsi="Times New Roman" w:cs="Times New Roman"/>
          <w:sz w:val="28"/>
          <w:szCs w:val="24"/>
          <w:lang w:val="en-US"/>
        </w:rPr>
        <w:t>ming</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kishi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ya</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ni</w:t>
      </w:r>
      <w:r w:rsidRPr="00D6121D">
        <w:rPr>
          <w:rFonts w:ascii="Times New Roman" w:hAnsi="Times New Roman" w:cs="Times New Roman"/>
          <w:sz w:val="28"/>
          <w:szCs w:val="24"/>
        </w:rPr>
        <w:t xml:space="preserve"> 49,7% </w:t>
      </w:r>
      <w:r w:rsidRPr="00D6121D">
        <w:rPr>
          <w:rFonts w:ascii="Times New Roman" w:hAnsi="Times New Roman" w:cs="Times New Roman"/>
          <w:sz w:val="28"/>
          <w:szCs w:val="24"/>
          <w:lang w:val="en-US"/>
        </w:rPr>
        <w:t>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ayollar</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hissasiga</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to</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g</w:t>
      </w:r>
      <w:r w:rsidRPr="00D6121D">
        <w:rPr>
          <w:rFonts w:ascii="Times New Roman" w:hAnsi="Times New Roman" w:cs="Times New Roman"/>
          <w:sz w:val="28"/>
          <w:szCs w:val="24"/>
        </w:rPr>
        <w:t>‘</w:t>
      </w:r>
      <w:r w:rsidRPr="00D6121D">
        <w:rPr>
          <w:rFonts w:ascii="Times New Roman" w:hAnsi="Times New Roman" w:cs="Times New Roman"/>
          <w:sz w:val="28"/>
          <w:szCs w:val="24"/>
          <w:lang w:val="en-US"/>
        </w:rPr>
        <w:t>ri</w:t>
      </w:r>
      <w:r w:rsidRPr="00D6121D">
        <w:rPr>
          <w:rFonts w:ascii="Times New Roman" w:hAnsi="Times New Roman" w:cs="Times New Roman"/>
          <w:sz w:val="28"/>
          <w:szCs w:val="24"/>
        </w:rPr>
        <w:t xml:space="preserve"> </w:t>
      </w:r>
      <w:r w:rsidRPr="00D6121D">
        <w:rPr>
          <w:rFonts w:ascii="Times New Roman" w:hAnsi="Times New Roman" w:cs="Times New Roman"/>
          <w:sz w:val="28"/>
          <w:szCs w:val="24"/>
          <w:lang w:val="en-US"/>
        </w:rPr>
        <w:t>keladi</w:t>
      </w:r>
      <w:r w:rsidRPr="00D6121D">
        <w:rPr>
          <w:rFonts w:ascii="Times New Roman" w:hAnsi="Times New Roman" w:cs="Times New Roman"/>
          <w:sz w:val="28"/>
          <w:szCs w:val="24"/>
        </w:rPr>
        <w:t xml:space="preserve">. </w:t>
      </w:r>
      <w:r w:rsidR="00BC2270">
        <w:rPr>
          <w:rFonts w:ascii="Times New Roman" w:hAnsi="Times New Roman" w:cs="Times New Roman"/>
          <w:sz w:val="28"/>
          <w:szCs w:val="24"/>
          <w:lang w:val="uz-Cyrl-UZ"/>
        </w:rPr>
        <w:t>2</w:t>
      </w:r>
      <w:r w:rsidRPr="00D6121D">
        <w:rPr>
          <w:rFonts w:ascii="Times New Roman" w:hAnsi="Times New Roman" w:cs="Times New Roman"/>
          <w:sz w:val="28"/>
          <w:szCs w:val="24"/>
          <w:lang w:val="uz-Cyrl-UZ"/>
        </w:rPr>
        <w:t xml:space="preserve">-jadval asosida shunday xulosaga kelish mumkinki, To‘qimachilik </w:t>
      </w:r>
      <w:r w:rsidRPr="00D6121D">
        <w:rPr>
          <w:rFonts w:ascii="Times New Roman" w:hAnsi="Times New Roman" w:cs="Times New Roman"/>
          <w:sz w:val="28"/>
          <w:szCs w:val="24"/>
          <w:lang w:val="en-US"/>
        </w:rPr>
        <w:t>korxonalari</w:t>
      </w:r>
      <w:r w:rsidRPr="00D6121D">
        <w:rPr>
          <w:rFonts w:ascii="Times New Roman" w:hAnsi="Times New Roman" w:cs="Times New Roman"/>
          <w:sz w:val="28"/>
          <w:szCs w:val="24"/>
          <w:lang w:val="uz-Cyrl-UZ"/>
        </w:rPr>
        <w:t>da band bo‘lgan xodimlar soni yildan yilga o‘sib bormoqda, bu esa o‘z navbatida mamlakatda mavjud ishsizlik darajasini pasaytirishga sezilarli xissa qo‘shib kelmoqda. Ish bilan band xodimlar sonining 2017 yildagi 48,2 % ini ayollar tashkil etgan bo‘lsa, ushbu ko‘rsatkich 2022 yilga kelib 53,6 % lik ko‘rsatkichni namoyish etmoqda. 2017 yilda sohada faoliyat olib borayotgan erkaklar soni ayollar sonidan 6 063 ming kishiga ortiq bo‘lsa, 2022 yilda ushbu dinamika  aksincha, ya’ni, ayollar soni erkaklar sonidan 17 711 ming kishiga ortiq bo‘lgan o‘sishni ko‘rsatdi. Ushbu sanoat tarmog‘ida tashkil etiayotgan korxonalar soni ko’payib borayotganligi natijasida 2022 yilda sohada tashkil etilgan ish o‘rinlari soni 2017 yilga nisbatan tahlil etilganda 1,43 barobarga oshganini yaqqol ko‘rishimiz mumkin. Sanoat tarmog ‘ida mavjud bo ‘sh ish o ‘rinlari soni dinamikasi tebranishda bo ‘lib, bu o ‘z navbatida sohada faoliyat olib borayotgan xodimlarning salmoqli qismi ayollar ekanligida va ular mavsumiy mehnat bilan shug‘ullanishidadir.</w:t>
      </w:r>
    </w:p>
    <w:p w:rsidR="00196AF5" w:rsidRDefault="00196AF5" w:rsidP="00D6121D">
      <w:pPr>
        <w:tabs>
          <w:tab w:val="left" w:pos="3640"/>
        </w:tabs>
        <w:spacing w:after="0" w:line="240" w:lineRule="auto"/>
        <w:ind w:firstLine="567"/>
        <w:jc w:val="both"/>
        <w:rPr>
          <w:rFonts w:ascii="Times New Roman" w:hAnsi="Times New Roman" w:cs="Times New Roman"/>
          <w:b/>
          <w:sz w:val="28"/>
          <w:szCs w:val="28"/>
          <w:lang w:val="uz-Cyrl-UZ"/>
        </w:rPr>
      </w:pPr>
      <w:r w:rsidRPr="002C37FF">
        <w:rPr>
          <w:rFonts w:ascii="Times New Roman" w:hAnsi="Times New Roman" w:cs="Times New Roman"/>
          <w:b/>
          <w:sz w:val="28"/>
          <w:szCs w:val="28"/>
          <w:lang w:val="uz-Cyrl-UZ"/>
        </w:rPr>
        <w:t>Xulosa va takliflar</w:t>
      </w:r>
      <w:r>
        <w:rPr>
          <w:rFonts w:ascii="Times New Roman" w:hAnsi="Times New Roman" w:cs="Times New Roman"/>
          <w:b/>
          <w:sz w:val="28"/>
          <w:szCs w:val="28"/>
          <w:lang w:val="uz-Cyrl-UZ"/>
        </w:rPr>
        <w:tab/>
      </w:r>
    </w:p>
    <w:p w:rsidR="00196AF5" w:rsidRDefault="00196AF5" w:rsidP="00D6121D">
      <w:pPr>
        <w:spacing w:after="0" w:line="240" w:lineRule="auto"/>
        <w:ind w:firstLine="567"/>
        <w:jc w:val="both"/>
        <w:rPr>
          <w:rFonts w:ascii="Times New Roman" w:hAnsi="Times New Roman" w:cs="Times New Roman"/>
          <w:sz w:val="28"/>
          <w:szCs w:val="28"/>
          <w:lang w:val="uz-Cyrl-UZ"/>
        </w:rPr>
      </w:pPr>
      <w:r w:rsidRPr="007A4EAD">
        <w:rPr>
          <w:rFonts w:ascii="Times New Roman" w:hAnsi="Times New Roman" w:cs="Times New Roman"/>
          <w:sz w:val="28"/>
          <w:szCs w:val="28"/>
          <w:lang w:val="uz-Cyrl-UZ"/>
        </w:rPr>
        <w:t>Xodimlarni boshqarish tizimi har qanday tashkilotni boshqarish va rivojlantirishning ajralmas tarkibiy qismidir. Chunki u ob’yektivdir, ya’ni bu tizim korxonaning o‘zi paydo bo‘lishini ta’minlaydi. Aslida, korxonaning eng muhim quyi tizimi bu xodimlarni boshqarish tizimi hisoblanadi. Shunga asoslanib, korxona xodimlarini boshqarishga tashkiliy va boshqaruv munosabati asosida o‘zaro bog‘langan boshqaruv ob’yekti va sub’yektiga ega bo‘lgan, shuningdek, ma’lum usullar tizimi orqali amalga oshiriladigan boshqaruv funksiyalarini o‘z ichga olgan tizim sifatida qarash mumkin.</w:t>
      </w:r>
      <w:r w:rsidR="003511AF">
        <w:rPr>
          <w:rFonts w:ascii="Times New Roman" w:hAnsi="Times New Roman" w:cs="Times New Roman"/>
          <w:sz w:val="28"/>
          <w:szCs w:val="28"/>
          <w:lang w:val="uz-Cyrl-UZ"/>
        </w:rPr>
        <w:t xml:space="preserve"> </w:t>
      </w:r>
      <w:r w:rsidR="003511AF" w:rsidRPr="003511AF">
        <w:rPr>
          <w:rFonts w:ascii="Times New Roman" w:hAnsi="Times New Roman" w:cs="Times New Roman"/>
          <w:sz w:val="28"/>
          <w:szCs w:val="28"/>
          <w:lang w:val="uz-Cyrl-UZ"/>
        </w:rPr>
        <w:t>Mamlakatda to‘qimachilik sanoatini modernizatsiya va diversifikatsiya qilish, uning dinamik rivojlanishini ta’minlash, raqobatbardosh mahsulotlarning assortimentini va ishlab chiqarish hajmini oshirish, tashqi bozorlarda ularga bo‘lgan talabni ko‘paytirishga yo‘naltirilgan turli chora-tadbirlar amalga oshirilmoqda hamda dasturlar qabul qilinishda davom etayotgan bo‘lib, ushbu transformatsiyalar jarayonida ishlab chiqarish jarayonida band bo‘lgan kadrlarning malakasini oshirish yuqori sifatli</w:t>
      </w:r>
      <w:r w:rsidR="003511AF">
        <w:rPr>
          <w:rFonts w:ascii="Times New Roman" w:hAnsi="Times New Roman" w:cs="Times New Roman"/>
          <w:sz w:val="28"/>
          <w:szCs w:val="28"/>
          <w:lang w:val="uz-Cyrl-UZ"/>
        </w:rPr>
        <w:t xml:space="preserve"> inson kapitali shakllantirishga imkon yarata</w:t>
      </w:r>
      <w:r w:rsidR="003511AF" w:rsidRPr="003511AF">
        <w:rPr>
          <w:rFonts w:ascii="Times New Roman" w:hAnsi="Times New Roman" w:cs="Times New Roman"/>
          <w:sz w:val="28"/>
          <w:szCs w:val="28"/>
          <w:lang w:val="uz-Cyrl-UZ"/>
        </w:rPr>
        <w:t>di.</w:t>
      </w:r>
    </w:p>
    <w:p w:rsidR="001B3154" w:rsidRDefault="001B3154" w:rsidP="00D6121D">
      <w:pPr>
        <w:spacing w:after="0" w:line="240" w:lineRule="auto"/>
        <w:ind w:firstLine="567"/>
        <w:jc w:val="both"/>
        <w:rPr>
          <w:rFonts w:ascii="Times New Roman" w:hAnsi="Times New Roman" w:cs="Times New Roman"/>
          <w:b/>
          <w:sz w:val="28"/>
          <w:szCs w:val="28"/>
          <w:lang w:val="uz-Cyrl-UZ"/>
        </w:rPr>
      </w:pPr>
      <w:r>
        <w:rPr>
          <w:rFonts w:ascii="Times New Roman" w:hAnsi="Times New Roman" w:cs="Times New Roman"/>
          <w:b/>
          <w:sz w:val="28"/>
          <w:szCs w:val="28"/>
          <w:lang w:val="uz-Cyrl-UZ"/>
        </w:rPr>
        <w:t>Foydalanilgan adabiyotlar ro‘yxati</w:t>
      </w:r>
    </w:p>
    <w:p w:rsidR="00D6121D" w:rsidRPr="00D6121D" w:rsidRDefault="00D6121D" w:rsidP="00BC2270">
      <w:pPr>
        <w:pStyle w:val="a4"/>
        <w:numPr>
          <w:ilvl w:val="0"/>
          <w:numId w:val="2"/>
        </w:numPr>
        <w:spacing w:after="0" w:line="240" w:lineRule="auto"/>
        <w:ind w:left="284" w:hanging="284"/>
        <w:jc w:val="both"/>
        <w:rPr>
          <w:rFonts w:ascii="Times New Roman" w:hAnsi="Times New Roman" w:cs="Times New Roman"/>
          <w:sz w:val="28"/>
          <w:szCs w:val="28"/>
          <w:lang w:val="en-US"/>
        </w:rPr>
      </w:pPr>
      <w:r w:rsidRPr="00D6121D">
        <w:rPr>
          <w:rFonts w:ascii="Times New Roman" w:hAnsi="Times New Roman" w:cs="Times New Roman"/>
          <w:sz w:val="28"/>
          <w:szCs w:val="28"/>
          <w:lang w:val="en-US"/>
        </w:rPr>
        <w:t>O</w:t>
      </w:r>
      <w:r w:rsidRPr="00D6121D">
        <w:rPr>
          <w:rFonts w:ascii="Times New Roman" w:hAnsi="Times New Roman" w:cs="Times New Roman"/>
          <w:sz w:val="28"/>
          <w:szCs w:val="28"/>
          <w:lang w:val="uz-Cyrl-UZ"/>
        </w:rPr>
        <w:t>‘zbekiston Respublikasi Davlat statistika boshqarmasi ma’lumotlari.</w:t>
      </w:r>
      <w:r w:rsidRPr="00D6121D">
        <w:rPr>
          <w:rFonts w:ascii="Times New Roman" w:hAnsi="Times New Roman" w:cs="Times New Roman"/>
          <w:sz w:val="28"/>
          <w:szCs w:val="28"/>
          <w:lang w:val="en-US"/>
        </w:rPr>
        <w:t xml:space="preserve"> https://stat.uz/uz</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Питер Т., Уотерман Р. В поисках эффективного управления. - М.: Прогресс. 1986. 418 с.</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 xml:space="preserve">Grant V, Smith G, Personnel administration and industrial relations. – Addison-Wesley Longman 1984. </w:t>
      </w:r>
      <w:r>
        <w:rPr>
          <w:rFonts w:ascii="Times New Roman" w:hAnsi="Times New Roman" w:cs="Times New Roman"/>
          <w:sz w:val="28"/>
          <w:szCs w:val="28"/>
        </w:rPr>
        <w:t>295 p.</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Свергун О., Пасс Ю., Дьякова Д., Новикова А. «HR- практика. Управление персоналом. Как оно есть на самом деле». СПб., Питер, 2005. 320 c.</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Абдураҳмонов Қ.Х.,Холмўминов Ш.Р.,Зокирова Н.Қ.. Персонални бошқариш: Дарслик. - Тошкент. Шарқ, 2008. 160 с.</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lang w:val="en-US"/>
        </w:rPr>
        <w:t>Ashurov, M. S., &amp; Mo'ydinova, G. Q. (2020). Conflict management in the labor collectives of Uzbekistan enterprises. </w:t>
      </w:r>
      <w:r>
        <w:rPr>
          <w:rFonts w:ascii="Times New Roman" w:hAnsi="Times New Roman" w:cs="Times New Roman"/>
          <w:i/>
          <w:iCs/>
          <w:color w:val="222222"/>
          <w:sz w:val="28"/>
          <w:szCs w:val="28"/>
          <w:shd w:val="clear" w:color="auto" w:fill="FFFFFF"/>
        </w:rPr>
        <w:t>Theoretical &amp; Applied Science</w:t>
      </w:r>
      <w:r>
        <w:rPr>
          <w:rFonts w:ascii="Times New Roman" w:hAnsi="Times New Roman" w:cs="Times New Roman"/>
          <w:color w:val="222222"/>
          <w:sz w:val="28"/>
          <w:szCs w:val="28"/>
          <w:shd w:val="clear" w:color="auto" w:fill="FFFFFF"/>
        </w:rPr>
        <w:t>, (11 (91)), 485.</w:t>
      </w:r>
    </w:p>
    <w:p w:rsidR="001B3154"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Муйдинова Г.К. "</w:t>
      </w:r>
      <w:r>
        <w:rPr>
          <w:rFonts w:ascii="Times New Roman" w:hAnsi="Times New Roman" w:cs="Times New Roman"/>
          <w:sz w:val="28"/>
          <w:szCs w:val="28"/>
          <w:lang w:val="en-US"/>
        </w:rPr>
        <w:t>C</w:t>
      </w:r>
      <w:r>
        <w:rPr>
          <w:rFonts w:ascii="Times New Roman" w:hAnsi="Times New Roman" w:cs="Times New Roman"/>
          <w:sz w:val="28"/>
          <w:szCs w:val="28"/>
        </w:rPr>
        <w:t>овершенствование механизмов управления персоналом на предприятиях." Наука Сегодня: Факты, Тенденции, Прогнозы. 2022.</w:t>
      </w:r>
    </w:p>
    <w:p w:rsidR="001B3154" w:rsidRPr="00D6121D"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lastRenderedPageBreak/>
        <w:t xml:space="preserve">Mo‘ydinova, G. (2022). </w:t>
      </w:r>
      <w:r w:rsidR="00D6121D">
        <w:rPr>
          <w:rFonts w:ascii="Times New Roman" w:hAnsi="Times New Roman" w:cs="Times New Roman"/>
          <w:color w:val="222222"/>
          <w:sz w:val="28"/>
          <w:szCs w:val="28"/>
          <w:shd w:val="clear" w:color="auto" w:fill="FFFFFF"/>
          <w:lang w:val="en-US"/>
        </w:rPr>
        <w:t>Iqtisodiyotni modernizatsiyalash sharoitida korxonalarda xodimlarni boshqarish</w:t>
      </w:r>
      <w:r>
        <w:rPr>
          <w:rFonts w:ascii="Times New Roman" w:hAnsi="Times New Roman" w:cs="Times New Roman"/>
          <w:color w:val="222222"/>
          <w:sz w:val="28"/>
          <w:szCs w:val="28"/>
          <w:shd w:val="clear" w:color="auto" w:fill="FFFFFF"/>
          <w:lang w:val="en-US"/>
        </w:rPr>
        <w:t>. </w:t>
      </w:r>
      <w:r>
        <w:rPr>
          <w:rFonts w:ascii="Times New Roman" w:hAnsi="Times New Roman" w:cs="Times New Roman"/>
          <w:i/>
          <w:iCs/>
          <w:color w:val="222222"/>
          <w:sz w:val="28"/>
          <w:szCs w:val="28"/>
          <w:shd w:val="clear" w:color="auto" w:fill="FFFFFF"/>
        </w:rPr>
        <w:t>Евразийский</w:t>
      </w:r>
      <w:r w:rsidRPr="00D6121D">
        <w:rPr>
          <w:rFonts w:ascii="Times New Roman" w:hAnsi="Times New Roman" w:cs="Times New Roman"/>
          <w:i/>
          <w:iCs/>
          <w:color w:val="222222"/>
          <w:sz w:val="28"/>
          <w:szCs w:val="28"/>
          <w:shd w:val="clear" w:color="auto" w:fill="FFFFFF"/>
          <w:lang w:val="en-US"/>
        </w:rPr>
        <w:t xml:space="preserve"> </w:t>
      </w:r>
      <w:r>
        <w:rPr>
          <w:rFonts w:ascii="Times New Roman" w:hAnsi="Times New Roman" w:cs="Times New Roman"/>
          <w:i/>
          <w:iCs/>
          <w:color w:val="222222"/>
          <w:sz w:val="28"/>
          <w:szCs w:val="28"/>
          <w:shd w:val="clear" w:color="auto" w:fill="FFFFFF"/>
        </w:rPr>
        <w:t>журнал</w:t>
      </w:r>
      <w:r w:rsidRPr="00D6121D">
        <w:rPr>
          <w:rFonts w:ascii="Times New Roman" w:hAnsi="Times New Roman" w:cs="Times New Roman"/>
          <w:i/>
          <w:iCs/>
          <w:color w:val="222222"/>
          <w:sz w:val="28"/>
          <w:szCs w:val="28"/>
          <w:shd w:val="clear" w:color="auto" w:fill="FFFFFF"/>
          <w:lang w:val="en-US"/>
        </w:rPr>
        <w:t xml:space="preserve"> </w:t>
      </w:r>
      <w:r>
        <w:rPr>
          <w:rFonts w:ascii="Times New Roman" w:hAnsi="Times New Roman" w:cs="Times New Roman"/>
          <w:i/>
          <w:iCs/>
          <w:color w:val="222222"/>
          <w:sz w:val="28"/>
          <w:szCs w:val="28"/>
          <w:shd w:val="clear" w:color="auto" w:fill="FFFFFF"/>
        </w:rPr>
        <w:t>академических</w:t>
      </w:r>
      <w:r w:rsidRPr="00D6121D">
        <w:rPr>
          <w:rFonts w:ascii="Times New Roman" w:hAnsi="Times New Roman" w:cs="Times New Roman"/>
          <w:i/>
          <w:iCs/>
          <w:color w:val="222222"/>
          <w:sz w:val="28"/>
          <w:szCs w:val="28"/>
          <w:shd w:val="clear" w:color="auto" w:fill="FFFFFF"/>
          <w:lang w:val="en-US"/>
        </w:rPr>
        <w:t xml:space="preserve"> </w:t>
      </w:r>
      <w:r>
        <w:rPr>
          <w:rFonts w:ascii="Times New Roman" w:hAnsi="Times New Roman" w:cs="Times New Roman"/>
          <w:i/>
          <w:iCs/>
          <w:color w:val="222222"/>
          <w:sz w:val="28"/>
          <w:szCs w:val="28"/>
          <w:shd w:val="clear" w:color="auto" w:fill="FFFFFF"/>
        </w:rPr>
        <w:t>исследований</w:t>
      </w:r>
      <w:r w:rsidRPr="00D6121D">
        <w:rPr>
          <w:rFonts w:ascii="Times New Roman" w:hAnsi="Times New Roman" w:cs="Times New Roman"/>
          <w:color w:val="222222"/>
          <w:sz w:val="28"/>
          <w:szCs w:val="28"/>
          <w:shd w:val="clear" w:color="auto" w:fill="FFFFFF"/>
          <w:lang w:val="en-US"/>
        </w:rPr>
        <w:t>, </w:t>
      </w:r>
      <w:r w:rsidRPr="00D6121D">
        <w:rPr>
          <w:rFonts w:ascii="Times New Roman" w:hAnsi="Times New Roman" w:cs="Times New Roman"/>
          <w:i/>
          <w:iCs/>
          <w:color w:val="222222"/>
          <w:sz w:val="28"/>
          <w:szCs w:val="28"/>
          <w:shd w:val="clear" w:color="auto" w:fill="FFFFFF"/>
          <w:lang w:val="en-US"/>
        </w:rPr>
        <w:t>2</w:t>
      </w:r>
      <w:r w:rsidRPr="00D6121D">
        <w:rPr>
          <w:rFonts w:ascii="Times New Roman" w:hAnsi="Times New Roman" w:cs="Times New Roman"/>
          <w:color w:val="222222"/>
          <w:sz w:val="28"/>
          <w:szCs w:val="28"/>
          <w:shd w:val="clear" w:color="auto" w:fill="FFFFFF"/>
          <w:lang w:val="en-US"/>
        </w:rPr>
        <w:t>(6), 613-615.</w:t>
      </w:r>
    </w:p>
    <w:p w:rsidR="00BC2270" w:rsidRPr="00BC2270" w:rsidRDefault="001B3154" w:rsidP="00BC2270">
      <w:pPr>
        <w:pStyle w:val="a4"/>
        <w:numPr>
          <w:ilvl w:val="0"/>
          <w:numId w:val="2"/>
        </w:numPr>
        <w:tabs>
          <w:tab w:val="left" w:pos="2620"/>
        </w:tabs>
        <w:spacing w:after="0" w:line="240" w:lineRule="auto"/>
        <w:ind w:left="284" w:hanging="284"/>
        <w:jc w:val="both"/>
        <w:rPr>
          <w:rFonts w:ascii="Times New Roman" w:hAnsi="Times New Roman" w:cs="Times New Roman"/>
          <w:i/>
          <w:sz w:val="28"/>
          <w:szCs w:val="28"/>
        </w:rPr>
      </w:pPr>
      <w:r>
        <w:rPr>
          <w:rFonts w:ascii="Times New Roman" w:hAnsi="Times New Roman" w:cs="Times New Roman"/>
          <w:sz w:val="28"/>
          <w:szCs w:val="28"/>
        </w:rPr>
        <w:t>М</w:t>
      </w:r>
      <w:r>
        <w:rPr>
          <w:rFonts w:ascii="Times New Roman" w:hAnsi="Times New Roman" w:cs="Times New Roman"/>
          <w:sz w:val="28"/>
          <w:szCs w:val="28"/>
          <w:lang w:val="uz-Cyrl-UZ"/>
        </w:rPr>
        <w:t>ў</w:t>
      </w:r>
      <w:r>
        <w:rPr>
          <w:rFonts w:ascii="Times New Roman" w:hAnsi="Times New Roman" w:cs="Times New Roman"/>
          <w:sz w:val="28"/>
          <w:szCs w:val="28"/>
        </w:rPr>
        <w:t>йдинова Г.</w:t>
      </w:r>
      <w:r>
        <w:rPr>
          <w:rFonts w:ascii="Times New Roman" w:hAnsi="Times New Roman" w:cs="Times New Roman"/>
          <w:sz w:val="28"/>
          <w:szCs w:val="28"/>
          <w:lang w:val="uz-Cyrl-UZ"/>
        </w:rPr>
        <w:t xml:space="preserve"> (2023). </w:t>
      </w:r>
      <w:r>
        <w:rPr>
          <w:rFonts w:ascii="Times New Roman" w:hAnsi="Times New Roman" w:cs="Times New Roman"/>
          <w:sz w:val="28"/>
          <w:szCs w:val="28"/>
        </w:rPr>
        <w:t>Саноат корхоналарида ходимларни бошºариш ва ривожланиш хусусиятлари</w:t>
      </w:r>
      <w:r>
        <w:rPr>
          <w:rFonts w:ascii="Times New Roman" w:hAnsi="Times New Roman" w:cs="Times New Roman"/>
          <w:sz w:val="28"/>
          <w:szCs w:val="28"/>
          <w:lang w:val="uz-Cyrl-UZ"/>
        </w:rPr>
        <w:t xml:space="preserve">. </w:t>
      </w:r>
      <w:r>
        <w:rPr>
          <w:rFonts w:ascii="Times New Roman" w:hAnsi="Times New Roman" w:cs="Times New Roman"/>
          <w:i/>
          <w:sz w:val="28"/>
          <w:szCs w:val="28"/>
        </w:rPr>
        <w:t>Biznes-Эксперт</w:t>
      </w:r>
      <w:r>
        <w:rPr>
          <w:rFonts w:ascii="Times New Roman" w:hAnsi="Times New Roman" w:cs="Times New Roman"/>
          <w:sz w:val="28"/>
          <w:szCs w:val="28"/>
        </w:rPr>
        <w:t>,</w:t>
      </w:r>
      <w:r>
        <w:rPr>
          <w:rFonts w:ascii="Times New Roman" w:hAnsi="Times New Roman" w:cs="Times New Roman"/>
          <w:sz w:val="28"/>
          <w:szCs w:val="28"/>
          <w:lang w:val="uz-Cyrl-UZ"/>
        </w:rPr>
        <w:t xml:space="preserve"> 3, 60</w:t>
      </w:r>
      <w:r>
        <w:rPr>
          <w:rFonts w:ascii="Times New Roman" w:hAnsi="Times New Roman" w:cs="Times New Roman"/>
          <w:sz w:val="28"/>
          <w:szCs w:val="28"/>
        </w:rPr>
        <w:t>-63.</w:t>
      </w:r>
    </w:p>
    <w:p w:rsidR="001B3154" w:rsidRPr="00BC2270" w:rsidRDefault="001B3154" w:rsidP="00BC2270">
      <w:pPr>
        <w:pStyle w:val="a4"/>
        <w:numPr>
          <w:ilvl w:val="0"/>
          <w:numId w:val="2"/>
        </w:numPr>
        <w:tabs>
          <w:tab w:val="left" w:pos="426"/>
        </w:tabs>
        <w:spacing w:after="0" w:line="240" w:lineRule="auto"/>
        <w:ind w:left="284" w:hanging="284"/>
        <w:jc w:val="both"/>
        <w:rPr>
          <w:rFonts w:ascii="Times New Roman" w:hAnsi="Times New Roman" w:cs="Times New Roman"/>
          <w:i/>
          <w:sz w:val="28"/>
          <w:szCs w:val="28"/>
        </w:rPr>
      </w:pPr>
      <w:r w:rsidRPr="00BC2270">
        <w:rPr>
          <w:rFonts w:ascii="Times New Roman" w:hAnsi="Times New Roman" w:cs="Times New Roman"/>
          <w:sz w:val="28"/>
          <w:szCs w:val="28"/>
        </w:rPr>
        <w:t>М</w:t>
      </w:r>
      <w:r w:rsidRPr="00BC2270">
        <w:rPr>
          <w:rFonts w:ascii="Times New Roman" w:hAnsi="Times New Roman" w:cs="Times New Roman"/>
          <w:sz w:val="28"/>
          <w:szCs w:val="28"/>
          <w:lang w:val="uz-Cyrl-UZ"/>
        </w:rPr>
        <w:t>ў</w:t>
      </w:r>
      <w:r w:rsidRPr="00BC2270">
        <w:rPr>
          <w:rFonts w:ascii="Times New Roman" w:hAnsi="Times New Roman" w:cs="Times New Roman"/>
          <w:sz w:val="28"/>
          <w:szCs w:val="28"/>
        </w:rPr>
        <w:t>йдинова Г.</w:t>
      </w:r>
      <w:r w:rsidRPr="00BC2270">
        <w:rPr>
          <w:rFonts w:ascii="Times New Roman" w:hAnsi="Times New Roman" w:cs="Times New Roman"/>
          <w:sz w:val="28"/>
          <w:szCs w:val="28"/>
          <w:lang w:val="uz-Cyrl-UZ"/>
        </w:rPr>
        <w:t>Қ</w:t>
      </w:r>
      <w:r w:rsidRPr="00BC2270">
        <w:rPr>
          <w:rFonts w:ascii="Times New Roman" w:hAnsi="Times New Roman" w:cs="Times New Roman"/>
          <w:sz w:val="28"/>
          <w:szCs w:val="28"/>
        </w:rPr>
        <w:t>.</w:t>
      </w:r>
      <w:r w:rsidRPr="00BC2270">
        <w:rPr>
          <w:rFonts w:ascii="Times New Roman" w:hAnsi="Times New Roman" w:cs="Times New Roman"/>
          <w:sz w:val="28"/>
          <w:szCs w:val="28"/>
          <w:lang w:val="uz-Cyrl-UZ"/>
        </w:rPr>
        <w:t xml:space="preserve"> (2023). </w:t>
      </w:r>
      <w:r w:rsidR="00D6121D" w:rsidRPr="00BC2270">
        <w:rPr>
          <w:rFonts w:ascii="Times New Roman" w:hAnsi="Times New Roman" w:cs="Times New Roman"/>
          <w:sz w:val="28"/>
          <w:szCs w:val="28"/>
        </w:rPr>
        <w:t>Корхоналарда ходимларни бошқаришнинг услубий жиҳатлари</w:t>
      </w:r>
      <w:r w:rsidRPr="00BC2270">
        <w:rPr>
          <w:rFonts w:ascii="Times New Roman" w:hAnsi="Times New Roman" w:cs="Times New Roman"/>
          <w:sz w:val="28"/>
          <w:szCs w:val="28"/>
          <w:lang w:val="uz-Cyrl-UZ"/>
        </w:rPr>
        <w:t xml:space="preserve">. </w:t>
      </w:r>
      <w:r w:rsidRPr="00BC2270">
        <w:rPr>
          <w:rFonts w:ascii="Times New Roman" w:hAnsi="Times New Roman" w:cs="Times New Roman"/>
          <w:i/>
          <w:color w:val="222222"/>
          <w:sz w:val="28"/>
          <w:szCs w:val="28"/>
          <w:shd w:val="clear" w:color="auto" w:fill="FFFFFF"/>
        </w:rPr>
        <w:t>Ўзбекистон Миллий ахборот агентлиги – ЎзА Илм-фан бўлими (электрон журнал)</w:t>
      </w:r>
      <w:r w:rsidRPr="00BC2270">
        <w:rPr>
          <w:rFonts w:ascii="Times New Roman" w:hAnsi="Times New Roman" w:cs="Times New Roman"/>
          <w:i/>
          <w:color w:val="222222"/>
          <w:sz w:val="28"/>
          <w:szCs w:val="28"/>
          <w:shd w:val="clear" w:color="auto" w:fill="FFFFFF"/>
          <w:lang w:val="uz-Cyrl-UZ"/>
        </w:rPr>
        <w:t xml:space="preserve">, </w:t>
      </w:r>
      <w:r w:rsidRPr="00BC2270">
        <w:rPr>
          <w:rFonts w:ascii="Times New Roman" w:hAnsi="Times New Roman" w:cs="Times New Roman"/>
          <w:color w:val="222222"/>
          <w:sz w:val="28"/>
          <w:szCs w:val="28"/>
          <w:shd w:val="clear" w:color="auto" w:fill="FFFFFF"/>
        </w:rPr>
        <w:t>02 (40)</w:t>
      </w:r>
      <w:r w:rsidRPr="00BC2270">
        <w:rPr>
          <w:rFonts w:ascii="Times New Roman" w:hAnsi="Times New Roman" w:cs="Times New Roman"/>
          <w:color w:val="222222"/>
          <w:sz w:val="28"/>
          <w:szCs w:val="28"/>
          <w:shd w:val="clear" w:color="auto" w:fill="FFFFFF"/>
          <w:lang w:val="uz-Cyrl-UZ"/>
        </w:rPr>
        <w:t xml:space="preserve">, </w:t>
      </w:r>
      <w:r w:rsidRPr="00BC2270">
        <w:rPr>
          <w:rFonts w:ascii="Times New Roman" w:hAnsi="Times New Roman" w:cs="Times New Roman"/>
          <w:color w:val="222222"/>
          <w:sz w:val="28"/>
          <w:szCs w:val="28"/>
          <w:shd w:val="clear" w:color="auto" w:fill="FFFFFF"/>
        </w:rPr>
        <w:t>48-54</w:t>
      </w:r>
      <w:r w:rsidRPr="00BC2270">
        <w:rPr>
          <w:rFonts w:ascii="Times New Roman" w:hAnsi="Times New Roman" w:cs="Times New Roman"/>
          <w:color w:val="222222"/>
          <w:sz w:val="28"/>
          <w:szCs w:val="28"/>
          <w:shd w:val="clear" w:color="auto" w:fill="FFFFFF"/>
          <w:lang w:val="uz-Cyrl-UZ"/>
        </w:rPr>
        <w:t>.</w:t>
      </w:r>
    </w:p>
    <w:p w:rsidR="001B3154" w:rsidRPr="00D6121D" w:rsidRDefault="001B3154" w:rsidP="00BC2270">
      <w:pPr>
        <w:pStyle w:val="a4"/>
        <w:numPr>
          <w:ilvl w:val="0"/>
          <w:numId w:val="2"/>
        </w:numPr>
        <w:tabs>
          <w:tab w:val="left" w:pos="2620"/>
        </w:tabs>
        <w:spacing w:after="0" w:line="240" w:lineRule="auto"/>
        <w:ind w:left="284"/>
        <w:jc w:val="both"/>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 xml:space="preserve">Muydinova, G. (2023). </w:t>
      </w:r>
      <w:r w:rsidR="00D6121D">
        <w:rPr>
          <w:rFonts w:ascii="Times New Roman" w:hAnsi="Times New Roman" w:cs="Times New Roman"/>
          <w:color w:val="222222"/>
          <w:sz w:val="28"/>
          <w:szCs w:val="28"/>
          <w:shd w:val="clear" w:color="auto" w:fill="FFFFFF"/>
          <w:lang w:val="en-US"/>
        </w:rPr>
        <w:t>Methodology for assessing effective personnel management mechanisms in enterprises.</w:t>
      </w:r>
      <w:r>
        <w:rPr>
          <w:rFonts w:ascii="Times New Roman" w:hAnsi="Times New Roman" w:cs="Times New Roman"/>
          <w:color w:val="222222"/>
          <w:sz w:val="28"/>
          <w:szCs w:val="28"/>
          <w:shd w:val="clear" w:color="auto" w:fill="FFFFFF"/>
          <w:lang w:val="en-US"/>
        </w:rPr>
        <w:t> </w:t>
      </w:r>
      <w:r w:rsidRPr="00D6121D">
        <w:rPr>
          <w:rFonts w:ascii="Times New Roman" w:hAnsi="Times New Roman" w:cs="Times New Roman"/>
          <w:i/>
          <w:iCs/>
          <w:color w:val="222222"/>
          <w:sz w:val="28"/>
          <w:szCs w:val="28"/>
          <w:shd w:val="clear" w:color="auto" w:fill="FFFFFF"/>
          <w:lang w:val="en-US"/>
        </w:rPr>
        <w:t>Science and innovation</w:t>
      </w:r>
      <w:r w:rsidRPr="00D6121D">
        <w:rPr>
          <w:rFonts w:ascii="Times New Roman" w:hAnsi="Times New Roman" w:cs="Times New Roman"/>
          <w:color w:val="222222"/>
          <w:sz w:val="28"/>
          <w:szCs w:val="28"/>
          <w:shd w:val="clear" w:color="auto" w:fill="FFFFFF"/>
          <w:lang w:val="en-US"/>
        </w:rPr>
        <w:t>, </w:t>
      </w:r>
      <w:r w:rsidRPr="00D6121D">
        <w:rPr>
          <w:rFonts w:ascii="Times New Roman" w:hAnsi="Times New Roman" w:cs="Times New Roman"/>
          <w:i/>
          <w:iCs/>
          <w:color w:val="222222"/>
          <w:sz w:val="28"/>
          <w:szCs w:val="28"/>
          <w:shd w:val="clear" w:color="auto" w:fill="FFFFFF"/>
          <w:lang w:val="en-US"/>
        </w:rPr>
        <w:t>2</w:t>
      </w:r>
      <w:r w:rsidRPr="00D6121D">
        <w:rPr>
          <w:rFonts w:ascii="Times New Roman" w:hAnsi="Times New Roman" w:cs="Times New Roman"/>
          <w:color w:val="222222"/>
          <w:sz w:val="28"/>
          <w:szCs w:val="28"/>
          <w:shd w:val="clear" w:color="auto" w:fill="FFFFFF"/>
          <w:lang w:val="en-US"/>
        </w:rPr>
        <w:t>(A5), 110-113.</w:t>
      </w:r>
    </w:p>
    <w:p w:rsidR="001B3154" w:rsidRPr="00D6121D" w:rsidRDefault="001B3154" w:rsidP="00BC2270">
      <w:pPr>
        <w:pStyle w:val="a4"/>
        <w:numPr>
          <w:ilvl w:val="0"/>
          <w:numId w:val="2"/>
        </w:numPr>
        <w:tabs>
          <w:tab w:val="left" w:pos="2620"/>
        </w:tabs>
        <w:spacing w:after="0" w:line="240" w:lineRule="auto"/>
        <w:ind w:left="284"/>
        <w:jc w:val="both"/>
        <w:rPr>
          <w:rFonts w:ascii="Times New Roman" w:hAnsi="Times New Roman" w:cs="Times New Roman"/>
          <w:sz w:val="28"/>
          <w:szCs w:val="28"/>
          <w:lang w:val="en-US"/>
        </w:rPr>
      </w:pPr>
      <w:r>
        <w:rPr>
          <w:rFonts w:ascii="Times New Roman" w:hAnsi="Times New Roman" w:cs="Times New Roman"/>
          <w:color w:val="222222"/>
          <w:sz w:val="28"/>
          <w:szCs w:val="28"/>
          <w:shd w:val="clear" w:color="auto" w:fill="FFFFFF"/>
          <w:lang w:val="en-US"/>
        </w:rPr>
        <w:t xml:space="preserve">Muydinova, G. (2023). </w:t>
      </w:r>
      <w:r w:rsidR="00D6121D">
        <w:rPr>
          <w:rFonts w:ascii="Times New Roman" w:hAnsi="Times New Roman" w:cs="Times New Roman"/>
          <w:color w:val="222222"/>
          <w:sz w:val="28"/>
          <w:szCs w:val="28"/>
          <w:shd w:val="clear" w:color="auto" w:fill="FFFFFF"/>
          <w:lang w:val="en-US"/>
        </w:rPr>
        <w:t>The state of development of textile industry enterprises in uzbekistan</w:t>
      </w:r>
      <w:r>
        <w:rPr>
          <w:rFonts w:ascii="Times New Roman" w:hAnsi="Times New Roman" w:cs="Times New Roman"/>
          <w:color w:val="222222"/>
          <w:sz w:val="28"/>
          <w:szCs w:val="28"/>
          <w:shd w:val="clear" w:color="auto" w:fill="FFFFFF"/>
          <w:lang w:val="en-US"/>
        </w:rPr>
        <w:t>. </w:t>
      </w:r>
      <w:r w:rsidRPr="00D6121D">
        <w:rPr>
          <w:rFonts w:ascii="Times New Roman" w:hAnsi="Times New Roman" w:cs="Times New Roman"/>
          <w:i/>
          <w:iCs/>
          <w:color w:val="222222"/>
          <w:sz w:val="28"/>
          <w:szCs w:val="28"/>
          <w:shd w:val="clear" w:color="auto" w:fill="FFFFFF"/>
          <w:lang w:val="en-US"/>
        </w:rPr>
        <w:t>American Journal of Business Management, Economics and Banking</w:t>
      </w:r>
      <w:r w:rsidRPr="00D6121D">
        <w:rPr>
          <w:rFonts w:ascii="Times New Roman" w:hAnsi="Times New Roman" w:cs="Times New Roman"/>
          <w:color w:val="222222"/>
          <w:sz w:val="28"/>
          <w:szCs w:val="28"/>
          <w:shd w:val="clear" w:color="auto" w:fill="FFFFFF"/>
          <w:lang w:val="en-US"/>
        </w:rPr>
        <w:t>, </w:t>
      </w:r>
      <w:r w:rsidRPr="00D6121D">
        <w:rPr>
          <w:rFonts w:ascii="Times New Roman" w:hAnsi="Times New Roman" w:cs="Times New Roman"/>
          <w:i/>
          <w:iCs/>
          <w:color w:val="222222"/>
          <w:sz w:val="28"/>
          <w:szCs w:val="28"/>
          <w:shd w:val="clear" w:color="auto" w:fill="FFFFFF"/>
          <w:lang w:val="en-US"/>
        </w:rPr>
        <w:t>17</w:t>
      </w:r>
      <w:r w:rsidRPr="00D6121D">
        <w:rPr>
          <w:rFonts w:ascii="Times New Roman" w:hAnsi="Times New Roman" w:cs="Times New Roman"/>
          <w:color w:val="222222"/>
          <w:sz w:val="28"/>
          <w:szCs w:val="28"/>
          <w:shd w:val="clear" w:color="auto" w:fill="FFFFFF"/>
          <w:lang w:val="en-US"/>
        </w:rPr>
        <w:t>, 144-149.</w:t>
      </w:r>
    </w:p>
    <w:p w:rsidR="00196AF5" w:rsidRPr="00B851A3" w:rsidRDefault="00196AF5" w:rsidP="00D6121D">
      <w:pPr>
        <w:spacing w:after="0" w:line="240" w:lineRule="auto"/>
        <w:rPr>
          <w:rFonts w:ascii="Times New Roman" w:hAnsi="Times New Roman" w:cs="Times New Roman"/>
          <w:sz w:val="28"/>
          <w:szCs w:val="28"/>
          <w:lang w:val="uz-Cyrl-UZ"/>
        </w:rPr>
      </w:pPr>
    </w:p>
    <w:p w:rsidR="00A44595" w:rsidRPr="00D6121D" w:rsidRDefault="00A44595" w:rsidP="00D6121D">
      <w:pPr>
        <w:spacing w:line="240" w:lineRule="auto"/>
        <w:rPr>
          <w:lang w:val="en-US"/>
        </w:rPr>
      </w:pPr>
    </w:p>
    <w:sectPr w:rsidR="00A44595" w:rsidRPr="00D6121D" w:rsidSect="00D6121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A8" w:rsidRDefault="00AE14A8" w:rsidP="009D1713">
      <w:pPr>
        <w:spacing w:after="0" w:line="240" w:lineRule="auto"/>
      </w:pPr>
      <w:r>
        <w:separator/>
      </w:r>
    </w:p>
  </w:endnote>
  <w:endnote w:type="continuationSeparator" w:id="0">
    <w:p w:rsidR="00AE14A8" w:rsidRDefault="00AE14A8" w:rsidP="009D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A8" w:rsidRDefault="00AE14A8" w:rsidP="009D1713">
      <w:pPr>
        <w:spacing w:after="0" w:line="240" w:lineRule="auto"/>
      </w:pPr>
      <w:r>
        <w:separator/>
      </w:r>
    </w:p>
  </w:footnote>
  <w:footnote w:type="continuationSeparator" w:id="0">
    <w:p w:rsidR="00AE14A8" w:rsidRDefault="00AE14A8" w:rsidP="009D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600DC"/>
    <w:multiLevelType w:val="hybridMultilevel"/>
    <w:tmpl w:val="7696B594"/>
    <w:lvl w:ilvl="0" w:tplc="843C6180">
      <w:start w:val="1"/>
      <w:numFmt w:val="decimal"/>
      <w:lvlText w:val="%1."/>
      <w:lvlJc w:val="left"/>
      <w:pPr>
        <w:ind w:left="1012" w:hanging="360"/>
      </w:pPr>
      <w:rPr>
        <w:rFonts w:hint="default"/>
        <w:i w:val="0"/>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F5"/>
    <w:rsid w:val="000D79BD"/>
    <w:rsid w:val="00196AF5"/>
    <w:rsid w:val="001B3154"/>
    <w:rsid w:val="003511AF"/>
    <w:rsid w:val="00377385"/>
    <w:rsid w:val="0039682F"/>
    <w:rsid w:val="006A4DF6"/>
    <w:rsid w:val="007057BA"/>
    <w:rsid w:val="00893975"/>
    <w:rsid w:val="009A6C7C"/>
    <w:rsid w:val="009B05BC"/>
    <w:rsid w:val="009D1713"/>
    <w:rsid w:val="009D3ED3"/>
    <w:rsid w:val="00A44595"/>
    <w:rsid w:val="00AE14A8"/>
    <w:rsid w:val="00B07445"/>
    <w:rsid w:val="00B559A8"/>
    <w:rsid w:val="00B76691"/>
    <w:rsid w:val="00BC2270"/>
    <w:rsid w:val="00C84958"/>
    <w:rsid w:val="00CF7508"/>
    <w:rsid w:val="00D6121D"/>
    <w:rsid w:val="00DA4CBD"/>
    <w:rsid w:val="00E7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71E0-97CB-4F32-9EE5-7B36005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AF5"/>
    <w:rPr>
      <w:b/>
      <w:bCs/>
    </w:rPr>
  </w:style>
  <w:style w:type="paragraph" w:styleId="a4">
    <w:name w:val="List Paragraph"/>
    <w:basedOn w:val="a"/>
    <w:uiPriority w:val="34"/>
    <w:qFormat/>
    <w:rsid w:val="00196AF5"/>
    <w:pPr>
      <w:ind w:left="720"/>
      <w:contextualSpacing/>
    </w:pPr>
  </w:style>
  <w:style w:type="paragraph" w:styleId="a5">
    <w:name w:val="footnote text"/>
    <w:aliases w:val="single space,footnote text,FOOTNOTES,fn,список,-++ Знак,-++,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и,Знак1,ft,ft2,-+,f,З"/>
    <w:basedOn w:val="a"/>
    <w:link w:val="a6"/>
    <w:uiPriority w:val="99"/>
    <w:unhideWhenUsed/>
    <w:qFormat/>
    <w:rsid w:val="009D1713"/>
    <w:pPr>
      <w:widowControl w:val="0"/>
      <w:autoSpaceDE w:val="0"/>
      <w:autoSpaceDN w:val="0"/>
      <w:spacing w:after="0" w:line="240" w:lineRule="auto"/>
    </w:pPr>
    <w:rPr>
      <w:rFonts w:ascii="Times New Roman" w:eastAsia="Times New Roman" w:hAnsi="Times New Roman" w:cs="Times New Roman"/>
      <w:sz w:val="20"/>
      <w:szCs w:val="20"/>
      <w:lang w:val="bg-BG"/>
    </w:rPr>
  </w:style>
  <w:style w:type="character" w:customStyle="1" w:styleId="a6">
    <w:name w:val="Текст сноски Знак"/>
    <w:aliases w:val="single space Знак,footnote text Знак,FOOTNOTES Знак,fn Знак,список Знак,-++ Знак Знак,-++ Знак1,Текст сноски Знак Знак Знак1 Знак,Текст сноски Знак Знак Знак Знак Знак Знак Знак1 Знак,Стиль текста сноски Знак,Знак1 Знак,ft Знак,-+ Знак"/>
    <w:basedOn w:val="a0"/>
    <w:link w:val="a5"/>
    <w:uiPriority w:val="99"/>
    <w:qFormat/>
    <w:rsid w:val="009D1713"/>
    <w:rPr>
      <w:rFonts w:ascii="Times New Roman" w:eastAsia="Times New Roman" w:hAnsi="Times New Roman" w:cs="Times New Roman"/>
      <w:sz w:val="20"/>
      <w:szCs w:val="20"/>
      <w:lang w:val="bg-BG"/>
    </w:rPr>
  </w:style>
  <w:style w:type="character" w:styleId="a7">
    <w:name w:val="footnote reference"/>
    <w:aliases w:val="ftref,16 Point,Superscript 6 Point,Appel note de bas de p,Footnote Reference/,Мой Текст сноски,Footnote Text Char1,FZ,Footnote Text Char11,Footnote Text Char111,Footnote Reference Number,Знак сноски-FN,ftref1,16 Point1,Superscript 6 Point1,F"/>
    <w:basedOn w:val="a0"/>
    <w:uiPriority w:val="99"/>
    <w:unhideWhenUsed/>
    <w:qFormat/>
    <w:rsid w:val="009D1713"/>
    <w:rPr>
      <w:vertAlign w:val="superscript"/>
    </w:rPr>
  </w:style>
  <w:style w:type="table" w:customStyle="1" w:styleId="2">
    <w:name w:val="Сетка таблицы2"/>
    <w:basedOn w:val="a1"/>
    <w:next w:val="a8"/>
    <w:uiPriority w:val="39"/>
    <w:rsid w:val="009D17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D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83317">
      <w:bodyDiv w:val="1"/>
      <w:marLeft w:val="0"/>
      <w:marRight w:val="0"/>
      <w:marTop w:val="0"/>
      <w:marBottom w:val="0"/>
      <w:divBdr>
        <w:top w:val="none" w:sz="0" w:space="0" w:color="auto"/>
        <w:left w:val="none" w:sz="0" w:space="0" w:color="auto"/>
        <w:bottom w:val="none" w:sz="0" w:space="0" w:color="auto"/>
        <w:right w:val="none" w:sz="0" w:space="0" w:color="auto"/>
      </w:divBdr>
    </w:div>
    <w:div w:id="19881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Respublika miqyosida sanoatda bandlar soni, kishi</c:v>
                </c:pt>
              </c:strCache>
            </c:strRef>
          </c:tx>
          <c:spPr>
            <a:solidFill>
              <a:schemeClr val="accent1"/>
            </a:solidFill>
            <a:ln>
              <a:noFill/>
            </a:ln>
            <a:effectLst/>
          </c:spPr>
          <c:invertIfNegative val="0"/>
          <c:cat>
            <c:strRef>
              <c:f>Лист1!$A$2:$A$11</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Лист1!$B$2:$B$11</c:f>
              <c:numCache>
                <c:formatCode>General</c:formatCode>
                <c:ptCount val="10"/>
                <c:pt idx="0">
                  <c:v>1669.5</c:v>
                </c:pt>
                <c:pt idx="1">
                  <c:v>1703.1</c:v>
                </c:pt>
                <c:pt idx="2">
                  <c:v>1736.5</c:v>
                </c:pt>
                <c:pt idx="3">
                  <c:v>1768.7</c:v>
                </c:pt>
                <c:pt idx="4">
                  <c:v>1802.4</c:v>
                </c:pt>
                <c:pt idx="5">
                  <c:v>1826.8</c:v>
                </c:pt>
                <c:pt idx="6">
                  <c:v>1802.9</c:v>
                </c:pt>
                <c:pt idx="7">
                  <c:v>1821.5</c:v>
                </c:pt>
                <c:pt idx="8">
                  <c:v>1809.5</c:v>
                </c:pt>
                <c:pt idx="9">
                  <c:v>1863.2</c:v>
                </c:pt>
              </c:numCache>
            </c:numRef>
          </c:val>
        </c:ser>
        <c:ser>
          <c:idx val="1"/>
          <c:order val="1"/>
          <c:tx>
            <c:strRef>
              <c:f>Лист1!$C$1</c:f>
              <c:strCache>
                <c:ptCount val="1"/>
                <c:pt idx="0">
                  <c:v>Respublik amiqyosida yengil sanoatda bandlar soni, kishi</c:v>
                </c:pt>
              </c:strCache>
            </c:strRef>
          </c:tx>
          <c:spPr>
            <a:solidFill>
              <a:schemeClr val="accent2"/>
            </a:solidFill>
            <a:ln>
              <a:noFill/>
            </a:ln>
            <a:effectLst/>
          </c:spPr>
          <c:invertIfNegative val="0"/>
          <c:cat>
            <c:strRef>
              <c:f>Лист1!$A$2:$A$11</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Лист1!$C$2:$C$11</c:f>
              <c:numCache>
                <c:formatCode>General</c:formatCode>
                <c:ptCount val="10"/>
                <c:pt idx="0">
                  <c:v>617.70000000000005</c:v>
                </c:pt>
                <c:pt idx="1">
                  <c:v>643.79999999999995</c:v>
                </c:pt>
                <c:pt idx="2">
                  <c:v>661.6</c:v>
                </c:pt>
                <c:pt idx="3">
                  <c:v>684.5</c:v>
                </c:pt>
                <c:pt idx="4">
                  <c:v>702.9</c:v>
                </c:pt>
                <c:pt idx="5">
                  <c:v>717.8</c:v>
                </c:pt>
                <c:pt idx="6">
                  <c:v>708.1</c:v>
                </c:pt>
                <c:pt idx="7">
                  <c:v>730.4</c:v>
                </c:pt>
                <c:pt idx="8">
                  <c:v>731.1</c:v>
                </c:pt>
                <c:pt idx="9">
                  <c:v>774.7</c:v>
                </c:pt>
              </c:numCache>
            </c:numRef>
          </c:val>
        </c:ser>
        <c:ser>
          <c:idx val="2"/>
          <c:order val="2"/>
          <c:tx>
            <c:strRef>
              <c:f>Лист1!$D$1</c:f>
              <c:strCache>
                <c:ptCount val="1"/>
                <c:pt idx="0">
                  <c:v>Farg'ona viloyatida yengil sanoatda bandlar soni, kishi</c:v>
                </c:pt>
              </c:strCache>
            </c:strRef>
          </c:tx>
          <c:spPr>
            <a:solidFill>
              <a:schemeClr val="accent3"/>
            </a:solidFill>
            <a:ln>
              <a:noFill/>
            </a:ln>
            <a:effectLst/>
          </c:spPr>
          <c:invertIfNegative val="0"/>
          <c:cat>
            <c:strRef>
              <c:f>Лист1!$A$2:$A$11</c:f>
              <c:strCache>
                <c:ptCount val="10"/>
                <c:pt idx="0">
                  <c:v>2012</c:v>
                </c:pt>
                <c:pt idx="1">
                  <c:v>2013</c:v>
                </c:pt>
                <c:pt idx="2">
                  <c:v>2014</c:v>
                </c:pt>
                <c:pt idx="3">
                  <c:v>2015</c:v>
                </c:pt>
                <c:pt idx="4">
                  <c:v>2016</c:v>
                </c:pt>
                <c:pt idx="5">
                  <c:v>2017</c:v>
                </c:pt>
                <c:pt idx="6">
                  <c:v>2018</c:v>
                </c:pt>
                <c:pt idx="7">
                  <c:v>2019</c:v>
                </c:pt>
                <c:pt idx="8">
                  <c:v>2020</c:v>
                </c:pt>
                <c:pt idx="9">
                  <c:v>2021</c:v>
                </c:pt>
              </c:strCache>
            </c:strRef>
          </c:cat>
          <c:val>
            <c:numRef>
              <c:f>Лист1!$D$2:$D$11</c:f>
              <c:numCache>
                <c:formatCode>General</c:formatCode>
                <c:ptCount val="10"/>
                <c:pt idx="0">
                  <c:v>643.79999999999995</c:v>
                </c:pt>
                <c:pt idx="1">
                  <c:v>362.4</c:v>
                </c:pt>
                <c:pt idx="2">
                  <c:v>352.8</c:v>
                </c:pt>
                <c:pt idx="3">
                  <c:v>354.3</c:v>
                </c:pt>
                <c:pt idx="4">
                  <c:v>365.4</c:v>
                </c:pt>
                <c:pt idx="5">
                  <c:v>378.6</c:v>
                </c:pt>
                <c:pt idx="6">
                  <c:v>365.7</c:v>
                </c:pt>
                <c:pt idx="7">
                  <c:v>381.7</c:v>
                </c:pt>
                <c:pt idx="8">
                  <c:v>388.4</c:v>
                </c:pt>
                <c:pt idx="9">
                  <c:v>401.7</c:v>
                </c:pt>
              </c:numCache>
            </c:numRef>
          </c:val>
        </c:ser>
        <c:dLbls>
          <c:showLegendKey val="0"/>
          <c:showVal val="0"/>
          <c:showCatName val="0"/>
          <c:showSerName val="0"/>
          <c:showPercent val="0"/>
          <c:showBubbleSize val="0"/>
        </c:dLbls>
        <c:gapWidth val="75"/>
        <c:overlap val="-25"/>
        <c:axId val="412066208"/>
        <c:axId val="412067776"/>
      </c:barChart>
      <c:catAx>
        <c:axId val="412066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067776"/>
        <c:crosses val="autoZero"/>
        <c:auto val="1"/>
        <c:lblAlgn val="ctr"/>
        <c:lblOffset val="100"/>
        <c:noMultiLvlLbl val="0"/>
      </c:catAx>
      <c:valAx>
        <c:axId val="41206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066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2125</Words>
  <Characters>12115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dcterms:created xsi:type="dcterms:W3CDTF">2023-12-25T06:15:00Z</dcterms:created>
  <dcterms:modified xsi:type="dcterms:W3CDTF">2024-01-11T05:16:00Z</dcterms:modified>
</cp:coreProperties>
</file>